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5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6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7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8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9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10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1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theme/themeOverride1.xml" ContentType="application/vnd.openxmlformats-officedocument.themeOverride+xml"/>
  <Override PartName="/word/charts/chart12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CDD" w:rsidRPr="009161BD" w:rsidRDefault="00C60CDD" w:rsidP="00AF6FE2">
      <w:pPr>
        <w:pStyle w:val="ConsPlusNormal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C60CDD" w:rsidRPr="009161BD" w:rsidRDefault="00C60CDD" w:rsidP="00AF6FE2">
      <w:pPr>
        <w:pStyle w:val="ConsPlusNormal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9161B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C60CDD" w:rsidRPr="009161BD" w:rsidRDefault="00AF6FE2" w:rsidP="00AF6FE2">
      <w:pPr>
        <w:pStyle w:val="ConsPlusNormal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Березовского муниципального</w:t>
      </w:r>
      <w:r w:rsidR="00C60CDD" w:rsidRPr="009161BD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C60CDD" w:rsidRDefault="00C60CDD" w:rsidP="00AF6FE2">
      <w:pPr>
        <w:pStyle w:val="ConsPlusNormal"/>
        <w:ind w:left="10206"/>
        <w:rPr>
          <w:rFonts w:ascii="Times New Roman" w:hAnsi="Times New Roman" w:cs="Times New Roman"/>
          <w:sz w:val="28"/>
          <w:szCs w:val="28"/>
        </w:rPr>
      </w:pPr>
      <w:r w:rsidRPr="009161BD">
        <w:rPr>
          <w:rFonts w:ascii="Times New Roman" w:hAnsi="Times New Roman" w:cs="Times New Roman"/>
          <w:sz w:val="28"/>
          <w:szCs w:val="28"/>
        </w:rPr>
        <w:t xml:space="preserve">от </w:t>
      </w:r>
      <w:r w:rsidR="00803417">
        <w:rPr>
          <w:rFonts w:ascii="Times New Roman" w:hAnsi="Times New Roman" w:cs="Times New Roman"/>
          <w:sz w:val="28"/>
          <w:szCs w:val="28"/>
        </w:rPr>
        <w:t>28.05.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BA1F30">
        <w:rPr>
          <w:rFonts w:ascii="Times New Roman" w:hAnsi="Times New Roman" w:cs="Times New Roman"/>
          <w:sz w:val="28"/>
          <w:szCs w:val="28"/>
        </w:rPr>
        <w:t>5</w:t>
      </w:r>
      <w:r w:rsidRPr="009161BD">
        <w:rPr>
          <w:rFonts w:ascii="Times New Roman" w:hAnsi="Times New Roman" w:cs="Times New Roman"/>
          <w:sz w:val="28"/>
          <w:szCs w:val="28"/>
        </w:rPr>
        <w:t xml:space="preserve"> №</w:t>
      </w:r>
      <w:r w:rsidR="00803417">
        <w:rPr>
          <w:rFonts w:ascii="Times New Roman" w:hAnsi="Times New Roman" w:cs="Times New Roman"/>
          <w:sz w:val="28"/>
          <w:szCs w:val="28"/>
        </w:rPr>
        <w:t>642</w:t>
      </w:r>
    </w:p>
    <w:p w:rsidR="00C60CDD" w:rsidRPr="00803417" w:rsidRDefault="00C60CDD" w:rsidP="0080341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803417" w:rsidRPr="00803417" w:rsidRDefault="00803417" w:rsidP="0080341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D4436" w:rsidRPr="00803417" w:rsidRDefault="001B5ABF" w:rsidP="00803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3417">
        <w:rPr>
          <w:rFonts w:ascii="Times New Roman" w:hAnsi="Times New Roman" w:cs="Times New Roman"/>
          <w:sz w:val="28"/>
          <w:szCs w:val="28"/>
        </w:rPr>
        <w:t>Основные итоги</w:t>
      </w:r>
    </w:p>
    <w:p w:rsidR="00ED4436" w:rsidRPr="00803417" w:rsidRDefault="00ED4436" w:rsidP="00803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3417">
        <w:rPr>
          <w:rFonts w:ascii="Times New Roman" w:hAnsi="Times New Roman" w:cs="Times New Roman"/>
          <w:sz w:val="28"/>
          <w:szCs w:val="28"/>
        </w:rPr>
        <w:t>социально-экономического развития</w:t>
      </w:r>
    </w:p>
    <w:p w:rsidR="00ED4436" w:rsidRPr="00803417" w:rsidRDefault="00176515" w:rsidP="00803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3417">
        <w:rPr>
          <w:rFonts w:ascii="Times New Roman" w:hAnsi="Times New Roman" w:cs="Times New Roman"/>
          <w:sz w:val="28"/>
          <w:szCs w:val="28"/>
        </w:rPr>
        <w:t>Березовского городского округа</w:t>
      </w:r>
    </w:p>
    <w:p w:rsidR="00ED4436" w:rsidRPr="00803417" w:rsidRDefault="00ED4436" w:rsidP="00803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3417">
        <w:rPr>
          <w:rFonts w:ascii="Times New Roman" w:hAnsi="Times New Roman" w:cs="Times New Roman"/>
          <w:sz w:val="28"/>
          <w:szCs w:val="28"/>
        </w:rPr>
        <w:t>(наименование муниципального образования,</w:t>
      </w:r>
    </w:p>
    <w:p w:rsidR="00ED4436" w:rsidRPr="00803417" w:rsidRDefault="00ED4436" w:rsidP="00803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3417">
        <w:rPr>
          <w:rFonts w:ascii="Times New Roman" w:hAnsi="Times New Roman" w:cs="Times New Roman"/>
          <w:sz w:val="28"/>
          <w:szCs w:val="28"/>
        </w:rPr>
        <w:t>расположенного на территории Свердловской области)</w:t>
      </w:r>
    </w:p>
    <w:p w:rsidR="00ED4436" w:rsidRPr="00803417" w:rsidRDefault="00ED4436" w:rsidP="00803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3417">
        <w:rPr>
          <w:rFonts w:ascii="Times New Roman" w:hAnsi="Times New Roman" w:cs="Times New Roman"/>
          <w:sz w:val="28"/>
          <w:szCs w:val="28"/>
        </w:rPr>
        <w:t xml:space="preserve">за </w:t>
      </w:r>
      <w:r w:rsidR="00B00885" w:rsidRPr="00803417">
        <w:rPr>
          <w:rFonts w:ascii="Times New Roman" w:hAnsi="Times New Roman" w:cs="Times New Roman"/>
          <w:sz w:val="28"/>
          <w:szCs w:val="28"/>
        </w:rPr>
        <w:t>202</w:t>
      </w:r>
      <w:r w:rsidR="00BA1F30" w:rsidRPr="00803417">
        <w:rPr>
          <w:rFonts w:ascii="Times New Roman" w:hAnsi="Times New Roman" w:cs="Times New Roman"/>
          <w:sz w:val="28"/>
          <w:szCs w:val="28"/>
        </w:rPr>
        <w:t>4</w:t>
      </w:r>
      <w:r w:rsidRPr="0080341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ED4436" w:rsidRPr="00781BBD" w:rsidRDefault="00ED4436" w:rsidP="00803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1559"/>
        <w:gridCol w:w="1418"/>
        <w:gridCol w:w="1417"/>
        <w:gridCol w:w="1701"/>
        <w:gridCol w:w="1418"/>
        <w:gridCol w:w="1417"/>
        <w:gridCol w:w="1418"/>
        <w:gridCol w:w="1275"/>
        <w:gridCol w:w="1134"/>
        <w:gridCol w:w="1276"/>
      </w:tblGrid>
      <w:tr w:rsidR="000270C3" w:rsidRPr="00E31B60" w:rsidTr="00803417">
        <w:trPr>
          <w:trHeight w:val="1730"/>
          <w:tblHeader/>
        </w:trPr>
        <w:tc>
          <w:tcPr>
            <w:tcW w:w="846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1559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E31B6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="000E4DBD" w:rsidRPr="00E31B6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18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417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отчетный год </w:t>
            </w:r>
            <w:r w:rsidRPr="00E31B6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7E26DE" w:rsidRPr="00E31B6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01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год завершения реализации стратегии социально-экономического развития </w:t>
            </w:r>
            <w:r w:rsidRPr="00E31B6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7E26DE" w:rsidRPr="00E31B60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418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год, предшествую</w:t>
            </w:r>
            <w:r w:rsidR="00803417"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щий</w:t>
            </w:r>
            <w:proofErr w:type="spellEnd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 отчетному году</w:t>
            </w:r>
          </w:p>
        </w:tc>
        <w:tc>
          <w:tcPr>
            <w:tcW w:w="1417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год</w:t>
            </w:r>
          </w:p>
        </w:tc>
        <w:tc>
          <w:tcPr>
            <w:tcW w:w="1418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4 * 100)</w:t>
            </w:r>
          </w:p>
        </w:tc>
        <w:tc>
          <w:tcPr>
            <w:tcW w:w="1275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5 * 100)</w:t>
            </w:r>
          </w:p>
        </w:tc>
        <w:tc>
          <w:tcPr>
            <w:tcW w:w="1134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="0075561B" w:rsidRPr="00E31B60">
              <w:rPr>
                <w:rFonts w:ascii="Times New Roman" w:hAnsi="Times New Roman" w:cs="Times New Roman"/>
                <w:sz w:val="20"/>
                <w:szCs w:val="20"/>
              </w:rPr>
              <w:t>предыду</w:t>
            </w:r>
            <w:r w:rsidR="00803417"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5561B" w:rsidRPr="00E31B60">
              <w:rPr>
                <w:rFonts w:ascii="Times New Roman" w:hAnsi="Times New Roman" w:cs="Times New Roman"/>
                <w:sz w:val="20"/>
                <w:szCs w:val="20"/>
              </w:rPr>
              <w:t>щему</w:t>
            </w:r>
            <w:proofErr w:type="spellEnd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276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0270C3" w:rsidRPr="00E31B60" w:rsidTr="00803417">
        <w:trPr>
          <w:trHeight w:val="159"/>
          <w:tblHeader/>
        </w:trPr>
        <w:tc>
          <w:tcPr>
            <w:tcW w:w="846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C804ED" w:rsidRPr="00E31B60" w:rsidTr="00803417">
        <w:tc>
          <w:tcPr>
            <w:tcW w:w="846" w:type="dxa"/>
          </w:tcPr>
          <w:p w:rsidR="00C804ED" w:rsidRPr="00E31B60" w:rsidRDefault="00C804E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033" w:type="dxa"/>
            <w:gridSpan w:val="10"/>
          </w:tcPr>
          <w:p w:rsidR="00C804ED" w:rsidRPr="00E31B60" w:rsidRDefault="0080341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Раздел </w:t>
            </w:r>
            <w:proofErr w:type="gram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1A6397" w:rsidRPr="00E31B60"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proofErr w:type="gramEnd"/>
            <w:r w:rsidR="001A6397"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 человеческого капитала</w:t>
            </w:r>
          </w:p>
          <w:p w:rsidR="001A6397" w:rsidRPr="00E31B60" w:rsidRDefault="0080341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Подраздел 1.</w:t>
            </w:r>
            <w:proofErr w:type="gram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B83228" w:rsidRPr="00E31B60">
              <w:rPr>
                <w:rFonts w:ascii="Times New Roman" w:hAnsi="Times New Roman" w:cs="Times New Roman"/>
                <w:sz w:val="20"/>
                <w:szCs w:val="20"/>
              </w:rPr>
              <w:t>Демографическая</w:t>
            </w:r>
            <w:proofErr w:type="gramEnd"/>
            <w:r w:rsidR="00B83228"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 ситуация, семья</w:t>
            </w:r>
          </w:p>
          <w:p w:rsidR="00B97854" w:rsidRPr="00E31B60" w:rsidRDefault="0080341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Таблица 1.</w:t>
            </w:r>
            <w:r w:rsidR="00B97854" w:rsidRPr="00E31B60">
              <w:rPr>
                <w:rFonts w:ascii="Times New Roman" w:hAnsi="Times New Roman" w:cs="Times New Roman"/>
                <w:sz w:val="20"/>
                <w:szCs w:val="20"/>
              </w:rPr>
              <w:t>Показатели демографического развития</w:t>
            </w:r>
          </w:p>
        </w:tc>
      </w:tr>
      <w:tr w:rsidR="003946F9" w:rsidRPr="00E31B60" w:rsidTr="00803417">
        <w:trPr>
          <w:trHeight w:val="746"/>
        </w:trPr>
        <w:tc>
          <w:tcPr>
            <w:tcW w:w="846" w:type="dxa"/>
          </w:tcPr>
          <w:p w:rsidR="003946F9" w:rsidRPr="00E31B60" w:rsidRDefault="003946F9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559" w:type="dxa"/>
          </w:tcPr>
          <w:p w:rsidR="00E31B60" w:rsidRDefault="003946F9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постоянного населения </w:t>
            </w:r>
          </w:p>
          <w:p w:rsidR="003946F9" w:rsidRPr="00E31B60" w:rsidRDefault="003946F9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(на конец года)</w:t>
            </w:r>
          </w:p>
        </w:tc>
        <w:tc>
          <w:tcPr>
            <w:tcW w:w="1418" w:type="dxa"/>
          </w:tcPr>
          <w:p w:rsidR="003946F9" w:rsidRPr="00E31B60" w:rsidRDefault="003946F9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417" w:type="dxa"/>
          </w:tcPr>
          <w:p w:rsidR="003946F9" w:rsidRPr="00E31B60" w:rsidRDefault="00AF23D5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77,716</w:t>
            </w:r>
          </w:p>
        </w:tc>
        <w:tc>
          <w:tcPr>
            <w:tcW w:w="1701" w:type="dxa"/>
          </w:tcPr>
          <w:p w:rsidR="003946F9" w:rsidRPr="00E31B60" w:rsidRDefault="003946F9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83,140/114,091</w:t>
            </w:r>
          </w:p>
        </w:tc>
        <w:tc>
          <w:tcPr>
            <w:tcW w:w="1418" w:type="dxa"/>
          </w:tcPr>
          <w:p w:rsidR="003946F9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76,947</w:t>
            </w:r>
          </w:p>
        </w:tc>
        <w:tc>
          <w:tcPr>
            <w:tcW w:w="1417" w:type="dxa"/>
          </w:tcPr>
          <w:p w:rsidR="003946F9" w:rsidRPr="00E31B60" w:rsidRDefault="00DD1D3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76,770</w:t>
            </w:r>
          </w:p>
        </w:tc>
        <w:tc>
          <w:tcPr>
            <w:tcW w:w="1418" w:type="dxa"/>
          </w:tcPr>
          <w:p w:rsidR="003946F9" w:rsidRPr="00E31B60" w:rsidRDefault="00DD1D3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275" w:type="dxa"/>
          </w:tcPr>
          <w:p w:rsidR="003946F9" w:rsidRPr="00E31B60" w:rsidRDefault="003946F9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92,</w:t>
            </w:r>
            <w:r w:rsidR="002746FB" w:rsidRPr="00E31B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/67,</w:t>
            </w:r>
            <w:r w:rsidR="002746FB" w:rsidRPr="00E31B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3946F9" w:rsidRPr="00E31B60" w:rsidRDefault="002746FB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1276" w:type="dxa"/>
          </w:tcPr>
          <w:p w:rsidR="003946F9" w:rsidRPr="00E31B60" w:rsidRDefault="003946F9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803417"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5064DD" w:rsidRPr="00E31B60" w:rsidTr="00803417">
        <w:tc>
          <w:tcPr>
            <w:tcW w:w="846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559" w:type="dxa"/>
          </w:tcPr>
          <w:p w:rsidR="005064DD" w:rsidRPr="00E31B60" w:rsidRDefault="005064DD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Число родившихся</w:t>
            </w:r>
          </w:p>
        </w:tc>
        <w:tc>
          <w:tcPr>
            <w:tcW w:w="1418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7" w:type="dxa"/>
          </w:tcPr>
          <w:p w:rsidR="005064DD" w:rsidRPr="00E31B60" w:rsidRDefault="005064D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860</w:t>
            </w:r>
          </w:p>
        </w:tc>
        <w:tc>
          <w:tcPr>
            <w:tcW w:w="1701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1275/1748</w:t>
            </w:r>
          </w:p>
        </w:tc>
        <w:tc>
          <w:tcPr>
            <w:tcW w:w="1418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8E645F" w:rsidRPr="00E31B6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5064DD" w:rsidRPr="00E31B60" w:rsidRDefault="00B80D80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780</w:t>
            </w:r>
          </w:p>
        </w:tc>
        <w:tc>
          <w:tcPr>
            <w:tcW w:w="1418" w:type="dxa"/>
          </w:tcPr>
          <w:p w:rsidR="005064DD" w:rsidRPr="00E31B60" w:rsidRDefault="00162FE9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1275" w:type="dxa"/>
          </w:tcPr>
          <w:p w:rsidR="005064DD" w:rsidRPr="00E31B60" w:rsidRDefault="00162FE9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61,2</w:t>
            </w:r>
            <w:r w:rsidR="005064DD" w:rsidRPr="00E31B6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134" w:type="dxa"/>
          </w:tcPr>
          <w:p w:rsidR="005064DD" w:rsidRPr="00E31B60" w:rsidRDefault="0023005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94,</w:t>
            </w:r>
            <w:r w:rsidR="008E645F" w:rsidRPr="00E31B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5064DD" w:rsidRPr="00E31B60" w:rsidRDefault="0023005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803417"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5064DD" w:rsidRPr="00E31B60" w:rsidTr="00803417">
        <w:tc>
          <w:tcPr>
            <w:tcW w:w="846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</w:t>
            </w:r>
          </w:p>
        </w:tc>
        <w:tc>
          <w:tcPr>
            <w:tcW w:w="1559" w:type="dxa"/>
          </w:tcPr>
          <w:p w:rsidR="005064DD" w:rsidRPr="00E31B60" w:rsidRDefault="005064DD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Число родившихся на 1000 человек</w:t>
            </w:r>
          </w:p>
        </w:tc>
        <w:tc>
          <w:tcPr>
            <w:tcW w:w="1418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417" w:type="dxa"/>
          </w:tcPr>
          <w:p w:rsidR="005064DD" w:rsidRPr="00E31B60" w:rsidRDefault="005064D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701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15,2/14,9</w:t>
            </w:r>
          </w:p>
        </w:tc>
        <w:tc>
          <w:tcPr>
            <w:tcW w:w="1418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417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10,</w:t>
            </w:r>
            <w:r w:rsidR="00495BBD" w:rsidRPr="00E31B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5064DD" w:rsidRPr="00E31B60" w:rsidRDefault="00495BB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275" w:type="dxa"/>
          </w:tcPr>
          <w:p w:rsidR="005064DD" w:rsidRPr="00E31B60" w:rsidRDefault="00495BBD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  <w:r w:rsidR="005064DD" w:rsidRPr="00E31B6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1B367B" w:rsidRPr="00E31B60"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1134" w:type="dxa"/>
          </w:tcPr>
          <w:p w:rsidR="005064DD" w:rsidRPr="00E31B60" w:rsidRDefault="001B367B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95,3</w:t>
            </w:r>
          </w:p>
        </w:tc>
        <w:tc>
          <w:tcPr>
            <w:tcW w:w="1276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803417"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5064DD" w:rsidRPr="00E31B60" w:rsidTr="00803417">
        <w:tc>
          <w:tcPr>
            <w:tcW w:w="846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1559" w:type="dxa"/>
          </w:tcPr>
          <w:p w:rsidR="005064DD" w:rsidRPr="00E31B60" w:rsidRDefault="005064DD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Число умерших</w:t>
            </w:r>
          </w:p>
        </w:tc>
        <w:tc>
          <w:tcPr>
            <w:tcW w:w="1418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7" w:type="dxa"/>
          </w:tcPr>
          <w:p w:rsidR="005064DD" w:rsidRPr="00E31B60" w:rsidRDefault="005064D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905</w:t>
            </w:r>
          </w:p>
        </w:tc>
        <w:tc>
          <w:tcPr>
            <w:tcW w:w="1701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1047/1458</w:t>
            </w:r>
          </w:p>
        </w:tc>
        <w:tc>
          <w:tcPr>
            <w:tcW w:w="1418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90218F" w:rsidRPr="00E31B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5064DD" w:rsidRPr="00E31B60" w:rsidRDefault="00971C0F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1053</w:t>
            </w:r>
          </w:p>
        </w:tc>
        <w:tc>
          <w:tcPr>
            <w:tcW w:w="1418" w:type="dxa"/>
          </w:tcPr>
          <w:p w:rsidR="005064DD" w:rsidRPr="00E31B60" w:rsidRDefault="00763279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116,4</w:t>
            </w:r>
          </w:p>
        </w:tc>
        <w:tc>
          <w:tcPr>
            <w:tcW w:w="1275" w:type="dxa"/>
          </w:tcPr>
          <w:p w:rsidR="005064DD" w:rsidRPr="00E31B60" w:rsidRDefault="00EF0FC9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100,6</w:t>
            </w:r>
            <w:r w:rsidR="005064DD" w:rsidRPr="00E31B6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72,2</w:t>
            </w:r>
          </w:p>
        </w:tc>
        <w:tc>
          <w:tcPr>
            <w:tcW w:w="1134" w:type="dxa"/>
          </w:tcPr>
          <w:p w:rsidR="005064DD" w:rsidRPr="00E31B60" w:rsidRDefault="00EF0FC9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115,</w:t>
            </w:r>
            <w:r w:rsidR="0090218F" w:rsidRPr="00E31B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5064DD" w:rsidRPr="00E31B60" w:rsidRDefault="005064D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803417"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5064DD" w:rsidRPr="00E31B60" w:rsidTr="00803417">
        <w:tc>
          <w:tcPr>
            <w:tcW w:w="846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1559" w:type="dxa"/>
          </w:tcPr>
          <w:p w:rsidR="005064DD" w:rsidRPr="00E31B60" w:rsidRDefault="005064DD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Число умерших на 1000 человек</w:t>
            </w:r>
          </w:p>
        </w:tc>
        <w:tc>
          <w:tcPr>
            <w:tcW w:w="1418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417" w:type="dxa"/>
          </w:tcPr>
          <w:p w:rsidR="005064DD" w:rsidRPr="00E31B60" w:rsidRDefault="005064D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1701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12,5/12,4</w:t>
            </w:r>
          </w:p>
        </w:tc>
        <w:tc>
          <w:tcPr>
            <w:tcW w:w="1418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1417" w:type="dxa"/>
          </w:tcPr>
          <w:p w:rsidR="005064DD" w:rsidRPr="00E31B60" w:rsidRDefault="00EF0FC9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418" w:type="dxa"/>
          </w:tcPr>
          <w:p w:rsidR="005064DD" w:rsidRPr="00E31B60" w:rsidRDefault="0025614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118,1</w:t>
            </w:r>
          </w:p>
        </w:tc>
        <w:tc>
          <w:tcPr>
            <w:tcW w:w="1275" w:type="dxa"/>
          </w:tcPr>
          <w:p w:rsidR="005064DD" w:rsidRPr="00E31B60" w:rsidRDefault="0025614D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109,6</w:t>
            </w:r>
            <w:r w:rsidR="005064DD" w:rsidRPr="00E31B6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110,5</w:t>
            </w:r>
          </w:p>
        </w:tc>
        <w:tc>
          <w:tcPr>
            <w:tcW w:w="1134" w:type="dxa"/>
          </w:tcPr>
          <w:p w:rsidR="005064DD" w:rsidRPr="00E31B60" w:rsidRDefault="0025614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276" w:type="dxa"/>
          </w:tcPr>
          <w:p w:rsidR="005064DD" w:rsidRPr="00E31B60" w:rsidRDefault="005064D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803417"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5064DD" w:rsidRPr="00E31B60" w:rsidTr="00803417">
        <w:tc>
          <w:tcPr>
            <w:tcW w:w="846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1559" w:type="dxa"/>
          </w:tcPr>
          <w:p w:rsidR="005064DD" w:rsidRPr="00E31B60" w:rsidRDefault="005064DD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Естественный прирост (убыль) населения</w:t>
            </w:r>
          </w:p>
        </w:tc>
        <w:tc>
          <w:tcPr>
            <w:tcW w:w="1418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7" w:type="dxa"/>
          </w:tcPr>
          <w:p w:rsidR="005064DD" w:rsidRPr="00E31B60" w:rsidRDefault="005064D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-45</w:t>
            </w:r>
          </w:p>
        </w:tc>
        <w:tc>
          <w:tcPr>
            <w:tcW w:w="1701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228/290</w:t>
            </w:r>
          </w:p>
        </w:tc>
        <w:tc>
          <w:tcPr>
            <w:tcW w:w="1418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-8</w:t>
            </w:r>
            <w:r w:rsidR="00634D19" w:rsidRPr="00E31B6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5064DD" w:rsidRPr="00E31B60" w:rsidRDefault="001A618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-273</w:t>
            </w:r>
          </w:p>
        </w:tc>
        <w:tc>
          <w:tcPr>
            <w:tcW w:w="1418" w:type="dxa"/>
          </w:tcPr>
          <w:p w:rsidR="005064DD" w:rsidRPr="00E31B60" w:rsidRDefault="001C2E2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1A6187" w:rsidRPr="00E31B60">
              <w:rPr>
                <w:rFonts w:ascii="Times New Roman" w:hAnsi="Times New Roman" w:cs="Times New Roman"/>
                <w:sz w:val="20"/>
                <w:szCs w:val="20"/>
              </w:rPr>
              <w:t>6 раз</w:t>
            </w:r>
          </w:p>
        </w:tc>
        <w:tc>
          <w:tcPr>
            <w:tcW w:w="1275" w:type="dxa"/>
          </w:tcPr>
          <w:p w:rsidR="005064DD" w:rsidRPr="00E31B60" w:rsidRDefault="005064D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064DD" w:rsidRPr="00E31B60" w:rsidRDefault="001C2E2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1A6187" w:rsidRPr="00E31B60">
              <w:rPr>
                <w:rFonts w:ascii="Times New Roman" w:hAnsi="Times New Roman" w:cs="Times New Roman"/>
                <w:sz w:val="20"/>
                <w:szCs w:val="20"/>
              </w:rPr>
              <w:t>3 раза</w:t>
            </w:r>
          </w:p>
        </w:tc>
        <w:tc>
          <w:tcPr>
            <w:tcW w:w="1276" w:type="dxa"/>
          </w:tcPr>
          <w:p w:rsidR="005064DD" w:rsidRPr="00E31B60" w:rsidRDefault="005064D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803417"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5064DD" w:rsidRPr="00E31B60" w:rsidTr="00803417">
        <w:tc>
          <w:tcPr>
            <w:tcW w:w="846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1.7</w:t>
            </w:r>
          </w:p>
        </w:tc>
        <w:tc>
          <w:tcPr>
            <w:tcW w:w="1559" w:type="dxa"/>
          </w:tcPr>
          <w:p w:rsidR="005064DD" w:rsidRPr="00E31B60" w:rsidRDefault="005064DD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Естественный прирост (убыль) населения на 1000 человек</w:t>
            </w:r>
          </w:p>
        </w:tc>
        <w:tc>
          <w:tcPr>
            <w:tcW w:w="1418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417" w:type="dxa"/>
          </w:tcPr>
          <w:p w:rsidR="005064DD" w:rsidRPr="00E31B60" w:rsidRDefault="005064D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-0,6</w:t>
            </w:r>
          </w:p>
        </w:tc>
        <w:tc>
          <w:tcPr>
            <w:tcW w:w="1701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2,7/2,5</w:t>
            </w:r>
          </w:p>
        </w:tc>
        <w:tc>
          <w:tcPr>
            <w:tcW w:w="1418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-1,2</w:t>
            </w:r>
          </w:p>
        </w:tc>
        <w:tc>
          <w:tcPr>
            <w:tcW w:w="1417" w:type="dxa"/>
          </w:tcPr>
          <w:p w:rsidR="005064DD" w:rsidRPr="00E31B60" w:rsidRDefault="00EB2063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-3,5</w:t>
            </w:r>
          </w:p>
        </w:tc>
        <w:tc>
          <w:tcPr>
            <w:tcW w:w="1418" w:type="dxa"/>
          </w:tcPr>
          <w:p w:rsidR="005064DD" w:rsidRPr="00E31B60" w:rsidRDefault="000A67B5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в 5,8 раза</w:t>
            </w:r>
          </w:p>
        </w:tc>
        <w:tc>
          <w:tcPr>
            <w:tcW w:w="1275" w:type="dxa"/>
          </w:tcPr>
          <w:p w:rsidR="005064DD" w:rsidRPr="00E31B60" w:rsidRDefault="005064D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064DD" w:rsidRPr="00E31B60" w:rsidRDefault="000A67B5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в 2,9 раза</w:t>
            </w:r>
          </w:p>
        </w:tc>
        <w:tc>
          <w:tcPr>
            <w:tcW w:w="1276" w:type="dxa"/>
          </w:tcPr>
          <w:p w:rsidR="005064DD" w:rsidRPr="00E31B60" w:rsidRDefault="005064D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803417"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5064DD" w:rsidRPr="00E31B60" w:rsidTr="00803417">
        <w:tc>
          <w:tcPr>
            <w:tcW w:w="846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1559" w:type="dxa"/>
          </w:tcPr>
          <w:p w:rsidR="005064DD" w:rsidRPr="00E31B60" w:rsidRDefault="005064DD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Миграционный прирост (убыль) населения</w:t>
            </w:r>
          </w:p>
        </w:tc>
        <w:tc>
          <w:tcPr>
            <w:tcW w:w="1418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7" w:type="dxa"/>
          </w:tcPr>
          <w:p w:rsidR="005064DD" w:rsidRPr="00E31B60" w:rsidRDefault="005064D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884</w:t>
            </w:r>
          </w:p>
        </w:tc>
        <w:tc>
          <w:tcPr>
            <w:tcW w:w="1701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-89</w:t>
            </w:r>
          </w:p>
        </w:tc>
        <w:tc>
          <w:tcPr>
            <w:tcW w:w="1417" w:type="dxa"/>
          </w:tcPr>
          <w:p w:rsidR="005064DD" w:rsidRPr="00E31B60" w:rsidRDefault="000A67B5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+462</w:t>
            </w:r>
          </w:p>
        </w:tc>
        <w:tc>
          <w:tcPr>
            <w:tcW w:w="1418" w:type="dxa"/>
          </w:tcPr>
          <w:p w:rsidR="005064DD" w:rsidRPr="00E31B60" w:rsidRDefault="0092098F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1275" w:type="dxa"/>
          </w:tcPr>
          <w:p w:rsidR="005064DD" w:rsidRPr="00E31B60" w:rsidRDefault="005064D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064DD" w:rsidRPr="00E31B60" w:rsidRDefault="005064D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803417"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5064DD" w:rsidRPr="00E31B60" w:rsidTr="00803417">
        <w:tc>
          <w:tcPr>
            <w:tcW w:w="846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1559" w:type="dxa"/>
          </w:tcPr>
          <w:p w:rsidR="005064DD" w:rsidRPr="00E31B60" w:rsidRDefault="005064DD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Число прибывших</w:t>
            </w:r>
          </w:p>
        </w:tc>
        <w:tc>
          <w:tcPr>
            <w:tcW w:w="1418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7" w:type="dxa"/>
          </w:tcPr>
          <w:p w:rsidR="005064DD" w:rsidRPr="00E31B60" w:rsidRDefault="005064D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2684</w:t>
            </w:r>
          </w:p>
        </w:tc>
        <w:tc>
          <w:tcPr>
            <w:tcW w:w="1701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5064DD" w:rsidRPr="00E31B60" w:rsidRDefault="005064D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1867</w:t>
            </w:r>
          </w:p>
        </w:tc>
        <w:tc>
          <w:tcPr>
            <w:tcW w:w="1417" w:type="dxa"/>
          </w:tcPr>
          <w:p w:rsidR="005064DD" w:rsidRPr="00E31B60" w:rsidRDefault="005B6D80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1822</w:t>
            </w:r>
          </w:p>
        </w:tc>
        <w:tc>
          <w:tcPr>
            <w:tcW w:w="1418" w:type="dxa"/>
          </w:tcPr>
          <w:p w:rsidR="005064DD" w:rsidRPr="00E31B60" w:rsidRDefault="005B6D80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1275" w:type="dxa"/>
          </w:tcPr>
          <w:p w:rsidR="005064DD" w:rsidRPr="00E31B60" w:rsidRDefault="005064D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064DD" w:rsidRPr="00E31B60" w:rsidRDefault="005B6D80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1276" w:type="dxa"/>
          </w:tcPr>
          <w:p w:rsidR="005064DD" w:rsidRPr="00E31B60" w:rsidRDefault="005064D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803417"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A5547" w:rsidRPr="00E31B60" w:rsidTr="00803417">
        <w:tc>
          <w:tcPr>
            <w:tcW w:w="846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1.10</w:t>
            </w:r>
          </w:p>
        </w:tc>
        <w:tc>
          <w:tcPr>
            <w:tcW w:w="1559" w:type="dxa"/>
          </w:tcPr>
          <w:p w:rsidR="003A5547" w:rsidRPr="00E31B60" w:rsidRDefault="003A5547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Число выбывших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7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701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1956</w:t>
            </w:r>
          </w:p>
        </w:tc>
        <w:tc>
          <w:tcPr>
            <w:tcW w:w="1417" w:type="dxa"/>
          </w:tcPr>
          <w:p w:rsidR="003A5547" w:rsidRPr="00E31B60" w:rsidRDefault="006B2385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1360</w:t>
            </w:r>
          </w:p>
        </w:tc>
        <w:tc>
          <w:tcPr>
            <w:tcW w:w="1418" w:type="dxa"/>
          </w:tcPr>
          <w:p w:rsidR="003A5547" w:rsidRPr="00E31B60" w:rsidRDefault="00A039FA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</w:tc>
        <w:tc>
          <w:tcPr>
            <w:tcW w:w="1275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5547" w:rsidRPr="00E31B60" w:rsidRDefault="00A039FA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69,5</w:t>
            </w:r>
          </w:p>
        </w:tc>
        <w:tc>
          <w:tcPr>
            <w:tcW w:w="1276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803417"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A5547" w:rsidRPr="00E31B60" w:rsidTr="00803417">
        <w:tc>
          <w:tcPr>
            <w:tcW w:w="846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1559" w:type="dxa"/>
          </w:tcPr>
          <w:p w:rsidR="003A5547" w:rsidRPr="00E31B60" w:rsidRDefault="003A5547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зарегистри</w:t>
            </w:r>
            <w:r w:rsid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рованных</w:t>
            </w:r>
            <w:proofErr w:type="spellEnd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 браков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417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1701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718/718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669</w:t>
            </w:r>
          </w:p>
        </w:tc>
        <w:tc>
          <w:tcPr>
            <w:tcW w:w="1417" w:type="dxa"/>
          </w:tcPr>
          <w:p w:rsidR="003A5547" w:rsidRPr="00E31B60" w:rsidRDefault="00A039FA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615</w:t>
            </w:r>
          </w:p>
        </w:tc>
        <w:tc>
          <w:tcPr>
            <w:tcW w:w="1418" w:type="dxa"/>
          </w:tcPr>
          <w:p w:rsidR="003A5547" w:rsidRPr="00E31B60" w:rsidRDefault="00797A25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90,4</w:t>
            </w:r>
          </w:p>
        </w:tc>
        <w:tc>
          <w:tcPr>
            <w:tcW w:w="1275" w:type="dxa"/>
          </w:tcPr>
          <w:p w:rsidR="003A5547" w:rsidRPr="00E31B60" w:rsidRDefault="00797A25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  <w:r w:rsidR="003A5547" w:rsidRPr="00E31B6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1134" w:type="dxa"/>
          </w:tcPr>
          <w:p w:rsidR="003A5547" w:rsidRPr="00E31B60" w:rsidRDefault="00797A25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276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803417"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A5547" w:rsidRPr="00E31B60" w:rsidTr="00803417">
        <w:tc>
          <w:tcPr>
            <w:tcW w:w="846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1559" w:type="dxa"/>
          </w:tcPr>
          <w:p w:rsidR="003A5547" w:rsidRPr="00E31B60" w:rsidRDefault="003A5547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зарегистри</w:t>
            </w:r>
            <w:r w:rsid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рованных</w:t>
            </w:r>
            <w:proofErr w:type="spellEnd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 браков на 1000 человек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417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1701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8,7</w:t>
            </w:r>
          </w:p>
        </w:tc>
        <w:tc>
          <w:tcPr>
            <w:tcW w:w="1417" w:type="dxa"/>
          </w:tcPr>
          <w:p w:rsidR="003A5547" w:rsidRPr="00E31B60" w:rsidRDefault="009778F5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418" w:type="dxa"/>
          </w:tcPr>
          <w:p w:rsidR="003A5547" w:rsidRPr="00E31B60" w:rsidRDefault="009778F5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275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5547" w:rsidRPr="00E31B60" w:rsidRDefault="009778F5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276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803417"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A5547" w:rsidRPr="00E31B60" w:rsidTr="00803417">
        <w:tc>
          <w:tcPr>
            <w:tcW w:w="846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1559" w:type="dxa"/>
          </w:tcPr>
          <w:p w:rsidR="003A5547" w:rsidRPr="00E31B60" w:rsidRDefault="003A5547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зарегистри</w:t>
            </w:r>
            <w:r w:rsid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рованных</w:t>
            </w:r>
            <w:proofErr w:type="spellEnd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 разводов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417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701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338/338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1417" w:type="dxa"/>
          </w:tcPr>
          <w:p w:rsidR="003A5547" w:rsidRPr="00E31B60" w:rsidRDefault="009778F5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440</w:t>
            </w:r>
          </w:p>
        </w:tc>
        <w:tc>
          <w:tcPr>
            <w:tcW w:w="1418" w:type="dxa"/>
          </w:tcPr>
          <w:p w:rsidR="003A5547" w:rsidRPr="00E31B60" w:rsidRDefault="006D6DA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1275" w:type="dxa"/>
          </w:tcPr>
          <w:p w:rsidR="003A5547" w:rsidRPr="00E31B60" w:rsidRDefault="006D6DA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130,2</w:t>
            </w:r>
            <w:r w:rsidR="003A5547" w:rsidRPr="00E31B6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3A5547" w:rsidRPr="00E31B60" w:rsidRDefault="006D6DAD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130,2</w:t>
            </w:r>
          </w:p>
        </w:tc>
        <w:tc>
          <w:tcPr>
            <w:tcW w:w="1134" w:type="dxa"/>
          </w:tcPr>
          <w:p w:rsidR="003A5547" w:rsidRPr="00E31B60" w:rsidRDefault="006D6DAD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1276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803417"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A5547" w:rsidRPr="00E31B60" w:rsidTr="00803417">
        <w:tc>
          <w:tcPr>
            <w:tcW w:w="846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1.14</w:t>
            </w:r>
          </w:p>
        </w:tc>
        <w:tc>
          <w:tcPr>
            <w:tcW w:w="1559" w:type="dxa"/>
          </w:tcPr>
          <w:p w:rsidR="003A5547" w:rsidRPr="00E31B60" w:rsidRDefault="003A5547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Число 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зарегистри</w:t>
            </w:r>
            <w:r w:rsid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рованных</w:t>
            </w:r>
            <w:proofErr w:type="spellEnd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 разводов на 1000 человек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417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A577B" w:rsidRPr="00E31B6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417" w:type="dxa"/>
          </w:tcPr>
          <w:p w:rsidR="003A5547" w:rsidRPr="00E31B60" w:rsidRDefault="005A577B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1418" w:type="dxa"/>
          </w:tcPr>
          <w:p w:rsidR="003A5547" w:rsidRPr="00E31B60" w:rsidRDefault="005A577B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126,7</w:t>
            </w:r>
          </w:p>
        </w:tc>
        <w:tc>
          <w:tcPr>
            <w:tcW w:w="1275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5547" w:rsidRPr="00E31B60" w:rsidRDefault="005A577B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1276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803417"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A5547" w:rsidRPr="00E31B60" w:rsidTr="00803417">
        <w:tc>
          <w:tcPr>
            <w:tcW w:w="846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1559" w:type="dxa"/>
          </w:tcPr>
          <w:p w:rsidR="003A5547" w:rsidRPr="00E31B60" w:rsidRDefault="003A5547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Отношение числа браков к числу разводов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417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701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417" w:type="dxa"/>
          </w:tcPr>
          <w:p w:rsidR="003A5547" w:rsidRPr="00E31B60" w:rsidRDefault="00B66B13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8" w:type="dxa"/>
          </w:tcPr>
          <w:p w:rsidR="003A5547" w:rsidRPr="00E31B60" w:rsidRDefault="004520F1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275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5547" w:rsidRPr="00E31B60" w:rsidRDefault="004520F1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276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946F9" w:rsidRPr="00E31B60" w:rsidTr="00803417">
        <w:trPr>
          <w:trHeight w:val="374"/>
        </w:trPr>
        <w:tc>
          <w:tcPr>
            <w:tcW w:w="846" w:type="dxa"/>
          </w:tcPr>
          <w:p w:rsidR="003946F9" w:rsidRPr="00E31B60" w:rsidRDefault="003946F9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033" w:type="dxa"/>
            <w:gridSpan w:val="10"/>
          </w:tcPr>
          <w:p w:rsidR="003946F9" w:rsidRPr="00E31B60" w:rsidRDefault="003946F9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Таблица 2.Возрастная структура населения на начало года</w:t>
            </w:r>
          </w:p>
        </w:tc>
      </w:tr>
      <w:tr w:rsidR="003A5547" w:rsidRPr="00E31B60" w:rsidTr="00803417">
        <w:trPr>
          <w:trHeight w:val="836"/>
        </w:trPr>
        <w:tc>
          <w:tcPr>
            <w:tcW w:w="846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1559" w:type="dxa"/>
            <w:vMerge w:val="restart"/>
          </w:tcPr>
          <w:p w:rsidR="003A5547" w:rsidRPr="00E31B60" w:rsidRDefault="003A5547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постоянного населения моложе 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трудо</w:t>
            </w:r>
            <w:proofErr w:type="spellEnd"/>
            <w:r w:rsid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способного возраста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7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17331</w:t>
            </w:r>
          </w:p>
        </w:tc>
        <w:tc>
          <w:tcPr>
            <w:tcW w:w="1701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17124</w:t>
            </w:r>
          </w:p>
        </w:tc>
        <w:tc>
          <w:tcPr>
            <w:tcW w:w="1417" w:type="dxa"/>
          </w:tcPr>
          <w:p w:rsidR="003A5547" w:rsidRPr="00E31B60" w:rsidRDefault="00F551B0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17229</w:t>
            </w:r>
          </w:p>
        </w:tc>
        <w:tc>
          <w:tcPr>
            <w:tcW w:w="1418" w:type="dxa"/>
          </w:tcPr>
          <w:p w:rsidR="003A5547" w:rsidRPr="00E31B60" w:rsidRDefault="004051F6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1275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5547" w:rsidRPr="00E31B60" w:rsidRDefault="006425FE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276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803417"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A5547" w:rsidRPr="00E31B60" w:rsidTr="00803417">
        <w:tc>
          <w:tcPr>
            <w:tcW w:w="846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559" w:type="dxa"/>
            <w:vMerge/>
          </w:tcPr>
          <w:p w:rsidR="003A5547" w:rsidRPr="00E31B60" w:rsidRDefault="003A5547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процентов (от общей численности населения)</w:t>
            </w:r>
          </w:p>
        </w:tc>
        <w:tc>
          <w:tcPr>
            <w:tcW w:w="1417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  <w:tc>
          <w:tcPr>
            <w:tcW w:w="1701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22,3</w:t>
            </w:r>
          </w:p>
        </w:tc>
        <w:tc>
          <w:tcPr>
            <w:tcW w:w="1417" w:type="dxa"/>
          </w:tcPr>
          <w:p w:rsidR="003A5547" w:rsidRPr="00E31B60" w:rsidRDefault="006425FE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22,4</w:t>
            </w:r>
          </w:p>
        </w:tc>
        <w:tc>
          <w:tcPr>
            <w:tcW w:w="1418" w:type="dxa"/>
          </w:tcPr>
          <w:p w:rsidR="003A5547" w:rsidRPr="00E31B60" w:rsidRDefault="001360D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+0,1 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5547" w:rsidRPr="00E31B60" w:rsidRDefault="001360D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+0,1 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5547" w:rsidRPr="00E31B60" w:rsidTr="00803417">
        <w:trPr>
          <w:trHeight w:val="909"/>
        </w:trPr>
        <w:tc>
          <w:tcPr>
            <w:tcW w:w="846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559" w:type="dxa"/>
            <w:vMerge w:val="restart"/>
          </w:tcPr>
          <w:p w:rsidR="003A5547" w:rsidRPr="00E31B60" w:rsidRDefault="003A5547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постоянного населения 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трудо</w:t>
            </w:r>
            <w:proofErr w:type="spellEnd"/>
            <w:r w:rsid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способного возраста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7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44065</w:t>
            </w:r>
          </w:p>
        </w:tc>
        <w:tc>
          <w:tcPr>
            <w:tcW w:w="1701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46590/67683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43501</w:t>
            </w:r>
          </w:p>
        </w:tc>
        <w:tc>
          <w:tcPr>
            <w:tcW w:w="1417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7973B0" w:rsidRPr="00E31B60">
              <w:rPr>
                <w:rFonts w:ascii="Times New Roman" w:hAnsi="Times New Roman" w:cs="Times New Roman"/>
                <w:sz w:val="20"/>
                <w:szCs w:val="20"/>
              </w:rPr>
              <w:t>767</w:t>
            </w:r>
          </w:p>
        </w:tc>
        <w:tc>
          <w:tcPr>
            <w:tcW w:w="1418" w:type="dxa"/>
          </w:tcPr>
          <w:p w:rsidR="003A5547" w:rsidRPr="00E31B60" w:rsidRDefault="007973B0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1275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93,</w:t>
            </w:r>
            <w:r w:rsidR="007973B0" w:rsidRPr="00E31B6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/64,</w:t>
            </w:r>
            <w:r w:rsidR="008778AF" w:rsidRPr="00E31B6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3A5547" w:rsidRPr="00E31B60" w:rsidRDefault="008778AF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100,6</w:t>
            </w:r>
          </w:p>
        </w:tc>
        <w:tc>
          <w:tcPr>
            <w:tcW w:w="1276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803417"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A5547" w:rsidRPr="00E31B60" w:rsidTr="00803417">
        <w:tc>
          <w:tcPr>
            <w:tcW w:w="846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1559" w:type="dxa"/>
            <w:vMerge/>
          </w:tcPr>
          <w:p w:rsidR="003A5547" w:rsidRPr="00E31B60" w:rsidRDefault="003A5547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процентов (от общей численности населения)</w:t>
            </w:r>
          </w:p>
        </w:tc>
        <w:tc>
          <w:tcPr>
            <w:tcW w:w="1417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56,7</w:t>
            </w:r>
          </w:p>
        </w:tc>
        <w:tc>
          <w:tcPr>
            <w:tcW w:w="1701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1417" w:type="dxa"/>
          </w:tcPr>
          <w:p w:rsidR="003A5547" w:rsidRPr="00E31B60" w:rsidRDefault="008778AF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1418" w:type="dxa"/>
          </w:tcPr>
          <w:p w:rsidR="003A5547" w:rsidRPr="00E31B60" w:rsidRDefault="008778AF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+0,</w:t>
            </w:r>
            <w:r w:rsidR="00F939E2" w:rsidRPr="00E31B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5547" w:rsidRPr="00E31B60" w:rsidRDefault="00F939E2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+0,5 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5547" w:rsidRPr="00E31B60" w:rsidTr="00803417">
        <w:trPr>
          <w:trHeight w:val="878"/>
        </w:trPr>
        <w:tc>
          <w:tcPr>
            <w:tcW w:w="846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1559" w:type="dxa"/>
            <w:vMerge w:val="restart"/>
          </w:tcPr>
          <w:p w:rsidR="003A5547" w:rsidRPr="00E31B60" w:rsidRDefault="003A5547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постоянного населения старше 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трудо</w:t>
            </w:r>
            <w:proofErr w:type="spellEnd"/>
            <w:r w:rsid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способного возраста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7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16320</w:t>
            </w:r>
          </w:p>
        </w:tc>
        <w:tc>
          <w:tcPr>
            <w:tcW w:w="1701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16322</w:t>
            </w:r>
          </w:p>
        </w:tc>
        <w:tc>
          <w:tcPr>
            <w:tcW w:w="1417" w:type="dxa"/>
          </w:tcPr>
          <w:p w:rsidR="003A5547" w:rsidRPr="00E31B60" w:rsidRDefault="00AC690F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15774</w:t>
            </w:r>
          </w:p>
        </w:tc>
        <w:tc>
          <w:tcPr>
            <w:tcW w:w="1418" w:type="dxa"/>
          </w:tcPr>
          <w:p w:rsidR="003A5547" w:rsidRPr="00E31B60" w:rsidRDefault="00433DE2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96,7</w:t>
            </w:r>
          </w:p>
        </w:tc>
        <w:tc>
          <w:tcPr>
            <w:tcW w:w="1275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5547" w:rsidRPr="00E31B60" w:rsidRDefault="00433DE2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96,6</w:t>
            </w:r>
          </w:p>
        </w:tc>
        <w:tc>
          <w:tcPr>
            <w:tcW w:w="1276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803417"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A5547" w:rsidRPr="00E31B60" w:rsidTr="00803417">
        <w:tc>
          <w:tcPr>
            <w:tcW w:w="846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1559" w:type="dxa"/>
            <w:vMerge/>
          </w:tcPr>
          <w:p w:rsidR="003A5547" w:rsidRPr="00E31B60" w:rsidRDefault="003A5547" w:rsidP="0080341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процентов (от общей численности населения)</w:t>
            </w:r>
          </w:p>
        </w:tc>
        <w:tc>
          <w:tcPr>
            <w:tcW w:w="1417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701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A5547" w:rsidRPr="00E31B60" w:rsidRDefault="003A5547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1417" w:type="dxa"/>
          </w:tcPr>
          <w:p w:rsidR="003A5547" w:rsidRPr="00E31B60" w:rsidRDefault="007C2E83" w:rsidP="0080341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1418" w:type="dxa"/>
          </w:tcPr>
          <w:p w:rsidR="003A5547" w:rsidRPr="00E31B60" w:rsidRDefault="007C2E83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-0,4 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5547" w:rsidRPr="00E31B60" w:rsidRDefault="00436BDC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 xml:space="preserve">-0,6 </w:t>
            </w:r>
            <w:proofErr w:type="spellStart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A5547" w:rsidRPr="00E31B60" w:rsidRDefault="003A5547" w:rsidP="008034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1B6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2FCA" w:rsidRDefault="00330A06" w:rsidP="00B342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eastAsiaTheme="minorHAnsi" w:hAnsi="Times New Roman" w:cs="Times New Roman"/>
          <w:noProof/>
          <w:sz w:val="24"/>
          <w:szCs w:val="24"/>
          <w:shd w:val="clear" w:color="auto" w:fill="FFFFFF"/>
        </w:rPr>
        <w:lastRenderedPageBreak/>
        <w:drawing>
          <wp:inline distT="0" distB="0" distL="0" distR="0" wp14:anchorId="43FC15F4" wp14:editId="38E31A04">
            <wp:extent cx="8020050" cy="2476500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803417" w:rsidRDefault="00803417" w:rsidP="0080341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94370" w:rsidRDefault="00394370" w:rsidP="00803417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4B47">
        <w:rPr>
          <w:rFonts w:ascii="Times New Roman" w:hAnsi="Times New Roman"/>
          <w:sz w:val="28"/>
          <w:szCs w:val="28"/>
        </w:rPr>
        <w:t>По состоянию на 01.01.20</w:t>
      </w:r>
      <w:r>
        <w:rPr>
          <w:rFonts w:ascii="Times New Roman" w:hAnsi="Times New Roman"/>
          <w:sz w:val="28"/>
          <w:szCs w:val="28"/>
        </w:rPr>
        <w:t>2</w:t>
      </w:r>
      <w:r w:rsidR="007D66A2">
        <w:rPr>
          <w:rFonts w:ascii="Times New Roman" w:hAnsi="Times New Roman"/>
          <w:sz w:val="28"/>
          <w:szCs w:val="28"/>
        </w:rPr>
        <w:t>4</w:t>
      </w:r>
      <w:r w:rsidRPr="00364B47">
        <w:rPr>
          <w:rFonts w:ascii="Times New Roman" w:hAnsi="Times New Roman"/>
          <w:sz w:val="28"/>
          <w:szCs w:val="28"/>
        </w:rPr>
        <w:t xml:space="preserve"> года численность </w:t>
      </w:r>
      <w:r w:rsidR="00E40336">
        <w:rPr>
          <w:rFonts w:ascii="Times New Roman" w:hAnsi="Times New Roman"/>
          <w:sz w:val="28"/>
          <w:szCs w:val="28"/>
        </w:rPr>
        <w:t xml:space="preserve">населения </w:t>
      </w:r>
      <w:r w:rsidRPr="00364B47">
        <w:rPr>
          <w:rFonts w:ascii="Times New Roman" w:hAnsi="Times New Roman"/>
          <w:sz w:val="28"/>
          <w:szCs w:val="28"/>
        </w:rPr>
        <w:t>составля</w:t>
      </w:r>
      <w:r w:rsidR="000B4DDC">
        <w:rPr>
          <w:rFonts w:ascii="Times New Roman" w:hAnsi="Times New Roman"/>
          <w:sz w:val="28"/>
          <w:szCs w:val="28"/>
        </w:rPr>
        <w:t>ла</w:t>
      </w:r>
      <w:r w:rsidRPr="00364B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76</w:t>
      </w:r>
      <w:r w:rsidR="007D66A2">
        <w:rPr>
          <w:rFonts w:ascii="Times New Roman" w:hAnsi="Times New Roman"/>
          <w:sz w:val="28"/>
          <w:szCs w:val="28"/>
        </w:rPr>
        <w:t xml:space="preserve">770 </w:t>
      </w:r>
      <w:r>
        <w:rPr>
          <w:rFonts w:ascii="Times New Roman" w:hAnsi="Times New Roman"/>
          <w:sz w:val="28"/>
          <w:szCs w:val="28"/>
        </w:rPr>
        <w:t>человек</w:t>
      </w:r>
      <w:r w:rsidRPr="00364B47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из них</w:t>
      </w:r>
      <w:r w:rsidRPr="00364B47">
        <w:rPr>
          <w:rFonts w:ascii="Times New Roman" w:hAnsi="Times New Roman"/>
          <w:sz w:val="28"/>
          <w:szCs w:val="28"/>
        </w:rPr>
        <w:t xml:space="preserve"> городское население – </w:t>
      </w:r>
      <w:r>
        <w:rPr>
          <w:rFonts w:ascii="Times New Roman" w:hAnsi="Times New Roman"/>
          <w:sz w:val="28"/>
          <w:szCs w:val="28"/>
        </w:rPr>
        <w:t>60</w:t>
      </w:r>
      <w:r w:rsidR="00931878">
        <w:rPr>
          <w:rFonts w:ascii="Times New Roman" w:hAnsi="Times New Roman"/>
          <w:sz w:val="28"/>
          <w:szCs w:val="28"/>
        </w:rPr>
        <w:t>451</w:t>
      </w:r>
      <w:r w:rsidR="003429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человек</w:t>
      </w:r>
      <w:r w:rsidR="006E129C">
        <w:rPr>
          <w:rFonts w:ascii="Times New Roman" w:hAnsi="Times New Roman"/>
          <w:sz w:val="28"/>
          <w:szCs w:val="28"/>
        </w:rPr>
        <w:t xml:space="preserve">, сельское – </w:t>
      </w:r>
      <w:r w:rsidR="00931878">
        <w:rPr>
          <w:rFonts w:ascii="Times New Roman" w:hAnsi="Times New Roman"/>
          <w:sz w:val="28"/>
          <w:szCs w:val="28"/>
        </w:rPr>
        <w:t>16319</w:t>
      </w:r>
      <w:r w:rsidR="006E129C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.</w:t>
      </w:r>
      <w:r w:rsidR="00E40336" w:rsidRPr="00E40336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E40336" w:rsidRPr="00364B47">
        <w:rPr>
          <w:rFonts w:ascii="Times New Roman" w:eastAsia="Times New Roman" w:hAnsi="Times New Roman"/>
          <w:bCs/>
          <w:sz w:val="28"/>
          <w:szCs w:val="28"/>
        </w:rPr>
        <w:t xml:space="preserve">За рассматриваемый </w:t>
      </w:r>
      <w:r w:rsidR="00E40336">
        <w:rPr>
          <w:rFonts w:ascii="Times New Roman" w:eastAsia="Times New Roman" w:hAnsi="Times New Roman"/>
          <w:bCs/>
          <w:sz w:val="28"/>
          <w:szCs w:val="28"/>
        </w:rPr>
        <w:t xml:space="preserve">десятилетний </w:t>
      </w:r>
      <w:r w:rsidR="00E40336" w:rsidRPr="00364B47">
        <w:rPr>
          <w:rFonts w:ascii="Times New Roman" w:eastAsia="Times New Roman" w:hAnsi="Times New Roman"/>
          <w:bCs/>
          <w:sz w:val="28"/>
          <w:szCs w:val="28"/>
        </w:rPr>
        <w:t xml:space="preserve">период данный показатель </w:t>
      </w:r>
      <w:r w:rsidR="00E40336">
        <w:rPr>
          <w:rFonts w:ascii="Times New Roman" w:eastAsia="Times New Roman" w:hAnsi="Times New Roman"/>
          <w:bCs/>
          <w:sz w:val="28"/>
          <w:szCs w:val="28"/>
        </w:rPr>
        <w:t xml:space="preserve">вырос </w:t>
      </w:r>
      <w:r w:rsidR="00B11EF2">
        <w:rPr>
          <w:rFonts w:ascii="Times New Roman" w:eastAsia="Times New Roman" w:hAnsi="Times New Roman"/>
          <w:bCs/>
          <w:sz w:val="28"/>
          <w:szCs w:val="28"/>
        </w:rPr>
        <w:t>с 73</w:t>
      </w:r>
      <w:r w:rsidR="00342992">
        <w:rPr>
          <w:rFonts w:ascii="Times New Roman" w:eastAsia="Times New Roman" w:hAnsi="Times New Roman"/>
          <w:bCs/>
          <w:sz w:val="28"/>
          <w:szCs w:val="28"/>
        </w:rPr>
        <w:t>916</w:t>
      </w:r>
      <w:r w:rsidR="00E40336" w:rsidRPr="00364B4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E40336">
        <w:rPr>
          <w:rFonts w:ascii="Times New Roman" w:eastAsia="Times New Roman" w:hAnsi="Times New Roman"/>
          <w:bCs/>
          <w:sz w:val="28"/>
          <w:szCs w:val="28"/>
        </w:rPr>
        <w:t>человек</w:t>
      </w:r>
      <w:r w:rsidR="00E40336" w:rsidRPr="00364B4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E40336">
        <w:rPr>
          <w:rFonts w:ascii="Times New Roman" w:eastAsia="Times New Roman" w:hAnsi="Times New Roman"/>
          <w:bCs/>
          <w:sz w:val="28"/>
          <w:szCs w:val="28"/>
        </w:rPr>
        <w:t>на 01.01.</w:t>
      </w:r>
      <w:r w:rsidR="00E40336" w:rsidRPr="00364B47">
        <w:rPr>
          <w:rFonts w:ascii="Times New Roman" w:eastAsia="Times New Roman" w:hAnsi="Times New Roman"/>
          <w:bCs/>
          <w:sz w:val="28"/>
          <w:szCs w:val="28"/>
        </w:rPr>
        <w:t>201</w:t>
      </w:r>
      <w:r w:rsidR="00342992">
        <w:rPr>
          <w:rFonts w:ascii="Times New Roman" w:eastAsia="Times New Roman" w:hAnsi="Times New Roman"/>
          <w:bCs/>
          <w:sz w:val="28"/>
          <w:szCs w:val="28"/>
        </w:rPr>
        <w:t>5</w:t>
      </w:r>
      <w:r w:rsidR="00E40336" w:rsidRPr="00364B47">
        <w:rPr>
          <w:rFonts w:ascii="Times New Roman" w:eastAsia="Times New Roman" w:hAnsi="Times New Roman"/>
          <w:bCs/>
          <w:sz w:val="28"/>
          <w:szCs w:val="28"/>
        </w:rPr>
        <w:t xml:space="preserve"> году до </w:t>
      </w:r>
      <w:r w:rsidR="00B11EF2">
        <w:rPr>
          <w:rFonts w:ascii="Times New Roman" w:eastAsia="Times New Roman" w:hAnsi="Times New Roman"/>
          <w:bCs/>
          <w:sz w:val="28"/>
          <w:szCs w:val="28"/>
        </w:rPr>
        <w:t>76</w:t>
      </w:r>
      <w:r w:rsidR="00342992">
        <w:rPr>
          <w:rFonts w:ascii="Times New Roman" w:eastAsia="Times New Roman" w:hAnsi="Times New Roman"/>
          <w:bCs/>
          <w:sz w:val="28"/>
          <w:szCs w:val="28"/>
        </w:rPr>
        <w:t>770</w:t>
      </w:r>
      <w:r w:rsidR="00E40336" w:rsidRPr="00364B4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E40336">
        <w:rPr>
          <w:rFonts w:ascii="Times New Roman" w:eastAsia="Times New Roman" w:hAnsi="Times New Roman"/>
          <w:bCs/>
          <w:sz w:val="28"/>
          <w:szCs w:val="28"/>
        </w:rPr>
        <w:t>человек</w:t>
      </w:r>
      <w:r w:rsidR="00E40336" w:rsidRPr="00364B4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E40336">
        <w:rPr>
          <w:rFonts w:ascii="Times New Roman" w:eastAsia="Times New Roman" w:hAnsi="Times New Roman"/>
          <w:bCs/>
          <w:sz w:val="28"/>
          <w:szCs w:val="28"/>
        </w:rPr>
        <w:t>на 01.01.</w:t>
      </w:r>
      <w:r w:rsidR="00E40336" w:rsidRPr="00364B47">
        <w:rPr>
          <w:rFonts w:ascii="Times New Roman" w:eastAsia="Times New Roman" w:hAnsi="Times New Roman"/>
          <w:bCs/>
          <w:sz w:val="28"/>
          <w:szCs w:val="28"/>
        </w:rPr>
        <w:t>20</w:t>
      </w:r>
      <w:r w:rsidR="00E40336">
        <w:rPr>
          <w:rFonts w:ascii="Times New Roman" w:eastAsia="Times New Roman" w:hAnsi="Times New Roman"/>
          <w:bCs/>
          <w:sz w:val="28"/>
          <w:szCs w:val="28"/>
        </w:rPr>
        <w:t>2</w:t>
      </w:r>
      <w:r w:rsidR="00342992">
        <w:rPr>
          <w:rFonts w:ascii="Times New Roman" w:eastAsia="Times New Roman" w:hAnsi="Times New Roman"/>
          <w:bCs/>
          <w:sz w:val="28"/>
          <w:szCs w:val="28"/>
        </w:rPr>
        <w:t>4</w:t>
      </w:r>
      <w:r w:rsidR="00B11EF2">
        <w:rPr>
          <w:rFonts w:ascii="Times New Roman" w:eastAsia="Times New Roman" w:hAnsi="Times New Roman"/>
          <w:bCs/>
          <w:sz w:val="28"/>
          <w:szCs w:val="28"/>
        </w:rPr>
        <w:t xml:space="preserve">, или </w:t>
      </w:r>
      <w:r w:rsidR="000B4DDC">
        <w:rPr>
          <w:rFonts w:ascii="Times New Roman" w:eastAsia="Times New Roman" w:hAnsi="Times New Roman"/>
          <w:bCs/>
          <w:sz w:val="28"/>
          <w:szCs w:val="28"/>
        </w:rPr>
        <w:t xml:space="preserve">на </w:t>
      </w:r>
      <w:r w:rsidR="00342992">
        <w:rPr>
          <w:rFonts w:ascii="Times New Roman" w:eastAsia="Times New Roman" w:hAnsi="Times New Roman"/>
          <w:bCs/>
          <w:sz w:val="28"/>
          <w:szCs w:val="28"/>
        </w:rPr>
        <w:t>2854</w:t>
      </w:r>
      <w:r w:rsidR="000B4DDC">
        <w:rPr>
          <w:rFonts w:ascii="Times New Roman" w:eastAsia="Times New Roman" w:hAnsi="Times New Roman"/>
          <w:bCs/>
          <w:sz w:val="28"/>
          <w:szCs w:val="28"/>
        </w:rPr>
        <w:t xml:space="preserve"> человека.</w:t>
      </w:r>
    </w:p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33" w:rsidRDefault="00F06033" w:rsidP="0080341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6033" w:rsidRDefault="00F06033" w:rsidP="0080341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6033" w:rsidRDefault="00F06033" w:rsidP="0080341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6033" w:rsidRDefault="00F06033" w:rsidP="0080341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6033" w:rsidRDefault="00F06033" w:rsidP="0080341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6033" w:rsidRDefault="00F06033" w:rsidP="0080341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6033" w:rsidRDefault="00F06033" w:rsidP="0080341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6033" w:rsidRDefault="00F06033" w:rsidP="0080341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6033" w:rsidRDefault="00F06033" w:rsidP="0080341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6033" w:rsidRDefault="00F06033" w:rsidP="0080341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6033" w:rsidRDefault="00F06033" w:rsidP="0080341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6033" w:rsidRDefault="00F06033" w:rsidP="0080341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6033" w:rsidRDefault="00F06033" w:rsidP="0080341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F06033" w:rsidRDefault="00F06033" w:rsidP="0080341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79276B" w:rsidRPr="002D7802" w:rsidRDefault="0079276B" w:rsidP="0080341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D7802">
        <w:rPr>
          <w:rFonts w:ascii="Times New Roman" w:hAnsi="Times New Roman" w:cs="Times New Roman"/>
          <w:sz w:val="26"/>
          <w:szCs w:val="26"/>
        </w:rPr>
        <w:lastRenderedPageBreak/>
        <w:t>Уровень рождаемости и смертности населения, промилле</w:t>
      </w:r>
    </w:p>
    <w:p w:rsidR="0079276B" w:rsidRPr="0079276B" w:rsidRDefault="0079276B" w:rsidP="008034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611FE" w:rsidRDefault="005D5C80" w:rsidP="005D5C8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CF74529" wp14:editId="0524E15B">
            <wp:extent cx="8021782" cy="2654135"/>
            <wp:effectExtent l="0" t="0" r="17780" b="13335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0F5D" w:rsidRDefault="008E0F5D" w:rsidP="0080341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 w:rsidRPr="00364B47">
        <w:rPr>
          <w:rFonts w:ascii="Times New Roman" w:eastAsia="Times New Roman" w:hAnsi="Times New Roman" w:cs="Times New Roman"/>
          <w:bCs/>
          <w:sz w:val="28"/>
          <w:szCs w:val="28"/>
        </w:rPr>
        <w:t xml:space="preserve">Коэффициент рождаемости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снизился</w:t>
      </w:r>
      <w:r w:rsidRPr="00364B47">
        <w:rPr>
          <w:rFonts w:ascii="Times New Roman" w:eastAsia="Times New Roman" w:hAnsi="Times New Roman" w:cs="Times New Roman"/>
          <w:bCs/>
          <w:sz w:val="28"/>
          <w:szCs w:val="28"/>
        </w:rPr>
        <w:t xml:space="preserve"> с </w:t>
      </w:r>
      <w:r w:rsidR="00625003">
        <w:rPr>
          <w:rFonts w:ascii="Times New Roman" w:eastAsia="Times New Roman" w:hAnsi="Times New Roman" w:cs="Times New Roman"/>
          <w:bCs/>
          <w:sz w:val="28"/>
          <w:szCs w:val="28"/>
        </w:rPr>
        <w:t>16,7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промилле на 1000 человек населения </w:t>
      </w:r>
      <w:r w:rsidRPr="00364B47">
        <w:rPr>
          <w:rFonts w:ascii="Times New Roman" w:eastAsia="Times New Roman" w:hAnsi="Times New Roman" w:cs="Times New Roman"/>
          <w:bCs/>
          <w:sz w:val="28"/>
          <w:szCs w:val="28"/>
        </w:rPr>
        <w:t>(201</w:t>
      </w:r>
      <w:r w:rsidR="00625003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364B47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год) до </w:t>
      </w:r>
      <w:r w:rsidR="00625003">
        <w:rPr>
          <w:rFonts w:ascii="Times New Roman" w:eastAsia="Times New Roman" w:hAnsi="Times New Roman" w:cs="Times New Roman"/>
          <w:bCs/>
          <w:sz w:val="28"/>
          <w:szCs w:val="28"/>
        </w:rPr>
        <w:t>10,2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промилле на 1000 человек населения </w:t>
      </w:r>
      <w:r w:rsidRPr="00364B47">
        <w:rPr>
          <w:rFonts w:ascii="Times New Roman" w:eastAsia="Times New Roman" w:hAnsi="Times New Roman" w:cs="Times New Roman"/>
          <w:bCs/>
          <w:sz w:val="28"/>
          <w:szCs w:val="28"/>
        </w:rPr>
        <w:t>в 20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625003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Pr="00364B47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году. За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C1690">
        <w:rPr>
          <w:rFonts w:ascii="Times New Roman" w:eastAsia="Times New Roman" w:hAnsi="Times New Roman" w:cs="Times New Roman"/>
          <w:bCs/>
          <w:sz w:val="28"/>
          <w:szCs w:val="28"/>
        </w:rPr>
        <w:t>анализируемые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5C1690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64B47">
        <w:rPr>
          <w:rFonts w:ascii="Times New Roman" w:eastAsia="Times New Roman" w:hAnsi="Times New Roman" w:cs="Times New Roman"/>
          <w:bCs/>
          <w:sz w:val="28"/>
          <w:szCs w:val="28"/>
        </w:rPr>
        <w:t xml:space="preserve">лет в Березовском городском округе родилось </w:t>
      </w:r>
      <w:r w:rsidR="00D2318A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 w:rsidR="00CC00CC">
        <w:rPr>
          <w:rFonts w:ascii="Times New Roman" w:eastAsia="Times New Roman" w:hAnsi="Times New Roman" w:cs="Times New Roman"/>
          <w:bCs/>
          <w:sz w:val="28"/>
          <w:szCs w:val="28"/>
        </w:rPr>
        <w:t xml:space="preserve"> 008</w:t>
      </w:r>
      <w:r w:rsidRPr="00364B47">
        <w:rPr>
          <w:rFonts w:ascii="Times New Roman" w:eastAsia="Times New Roman" w:hAnsi="Times New Roman" w:cs="Times New Roman"/>
          <w:bCs/>
          <w:sz w:val="28"/>
          <w:szCs w:val="28"/>
        </w:rPr>
        <w:t xml:space="preserve"> человек, пик рождаемости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анализируемом периоде </w:t>
      </w:r>
      <w:r w:rsidRPr="00364B47">
        <w:rPr>
          <w:rFonts w:ascii="Times New Roman" w:eastAsia="Times New Roman" w:hAnsi="Times New Roman" w:cs="Times New Roman"/>
          <w:bCs/>
          <w:sz w:val="28"/>
          <w:szCs w:val="28"/>
        </w:rPr>
        <w:t>пришелся на 201</w:t>
      </w:r>
      <w:r w:rsidR="00B24A0F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364B47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– родилось 12</w:t>
      </w:r>
      <w:r w:rsidR="00B24A0F">
        <w:rPr>
          <w:rFonts w:ascii="Times New Roman" w:eastAsia="Times New Roman" w:hAnsi="Times New Roman" w:cs="Times New Roman"/>
          <w:bCs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малыш</w:t>
      </w:r>
      <w:r w:rsidR="00B24A0F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1004AA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="005C1690" w:rsidRPr="008E0F5D">
        <w:rPr>
          <w:rFonts w:ascii="Times New Roman" w:eastAsia="Calibri" w:hAnsi="Times New Roman" w:cs="Times New Roman"/>
          <w:sz w:val="28"/>
          <w:szCs w:val="28"/>
        </w:rPr>
        <w:t>самая низкая рождаемость наблюдается в отчетном 202</w:t>
      </w:r>
      <w:r w:rsidR="00CC00CC">
        <w:rPr>
          <w:rFonts w:ascii="Times New Roman" w:eastAsia="Calibri" w:hAnsi="Times New Roman" w:cs="Times New Roman"/>
          <w:sz w:val="28"/>
          <w:szCs w:val="28"/>
        </w:rPr>
        <w:t>4</w:t>
      </w:r>
      <w:r w:rsidR="005C1690" w:rsidRPr="008E0F5D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 w:rsidR="00CC00CC">
        <w:rPr>
          <w:rFonts w:ascii="Times New Roman" w:eastAsia="Calibri" w:hAnsi="Times New Roman" w:cs="Times New Roman"/>
          <w:sz w:val="28"/>
          <w:szCs w:val="28"/>
        </w:rPr>
        <w:t xml:space="preserve">780 </w:t>
      </w:r>
      <w:r w:rsidR="005C1690" w:rsidRPr="008E0F5D">
        <w:rPr>
          <w:rFonts w:ascii="Times New Roman" w:eastAsia="Calibri" w:hAnsi="Times New Roman" w:cs="Times New Roman"/>
          <w:sz w:val="28"/>
          <w:szCs w:val="28"/>
        </w:rPr>
        <w:t>человек</w:t>
      </w:r>
      <w:r w:rsidR="00424C3C">
        <w:rPr>
          <w:rFonts w:ascii="Times New Roman" w:eastAsia="Calibri" w:hAnsi="Times New Roman" w:cs="Times New Roman"/>
          <w:sz w:val="28"/>
          <w:szCs w:val="28"/>
        </w:rPr>
        <w:t xml:space="preserve"> (к</w:t>
      </w:r>
      <w:r w:rsidR="00424C3C" w:rsidRPr="00364B47">
        <w:rPr>
          <w:rFonts w:ascii="Times New Roman" w:eastAsia="Times New Roman" w:hAnsi="Times New Roman" w:cs="Times New Roman"/>
          <w:bCs/>
          <w:sz w:val="28"/>
          <w:szCs w:val="28"/>
        </w:rPr>
        <w:t>оэффициент рождаемости</w:t>
      </w:r>
      <w:r w:rsidR="00424C3C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="00CC00CC">
        <w:rPr>
          <w:rFonts w:ascii="Times New Roman" w:eastAsia="Times New Roman" w:hAnsi="Times New Roman" w:cs="Times New Roman"/>
          <w:bCs/>
          <w:sz w:val="28"/>
          <w:szCs w:val="28"/>
        </w:rPr>
        <w:t>10,2</w:t>
      </w:r>
      <w:r w:rsidR="00424C3C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промилле).</w:t>
      </w:r>
    </w:p>
    <w:p w:rsidR="008E0F5D" w:rsidRDefault="008E0F5D" w:rsidP="0080341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К</w:t>
      </w:r>
      <w:r w:rsidRPr="00364B47">
        <w:rPr>
          <w:rFonts w:ascii="Times New Roman" w:eastAsia="Times New Roman" w:hAnsi="Times New Roman" w:cs="Times New Roman"/>
          <w:bCs/>
          <w:sz w:val="28"/>
          <w:szCs w:val="28"/>
        </w:rPr>
        <w:t>оэффициент смертности в 201</w:t>
      </w:r>
      <w:r w:rsidR="00CC00C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Pr="00364B47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году составлял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12,</w:t>
      </w:r>
      <w:r w:rsidR="00CC00CC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364B47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1000 человек населения, за 20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CC00C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 значение показателя </w:t>
      </w:r>
      <w:r w:rsidR="009F7B9A">
        <w:rPr>
          <w:rFonts w:ascii="Times New Roman" w:eastAsia="Times New Roman" w:hAnsi="Times New Roman" w:cs="Times New Roman"/>
          <w:bCs/>
          <w:sz w:val="28"/>
          <w:szCs w:val="28"/>
        </w:rPr>
        <w:t>увеличилось</w:t>
      </w:r>
      <w:r w:rsidR="00B731AC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составило</w:t>
      </w:r>
      <w:r w:rsidRPr="00364B47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="00635B6D">
        <w:rPr>
          <w:rFonts w:ascii="Times New Roman" w:eastAsia="Times New Roman" w:hAnsi="Times New Roman" w:cs="Times New Roman"/>
          <w:bCs/>
          <w:sz w:val="28"/>
          <w:szCs w:val="28"/>
        </w:rPr>
        <w:t>13,7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1000 человек населения</w:t>
      </w:r>
      <w:r w:rsidR="007619A4">
        <w:rPr>
          <w:rFonts w:ascii="Times New Roman" w:eastAsia="Times New Roman" w:hAnsi="Times New Roman" w:cs="Times New Roman"/>
          <w:bCs/>
          <w:sz w:val="28"/>
          <w:szCs w:val="28"/>
        </w:rPr>
        <w:t>. С</w:t>
      </w:r>
      <w:r w:rsidRPr="00364B47">
        <w:rPr>
          <w:rFonts w:ascii="Times New Roman" w:eastAsia="Times New Roman" w:hAnsi="Times New Roman" w:cs="Times New Roman"/>
          <w:bCs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ое высокое значение</w:t>
      </w:r>
      <w:r w:rsidRPr="00364B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показателя </w:t>
      </w:r>
      <w:r w:rsidRPr="00364B47">
        <w:rPr>
          <w:rFonts w:ascii="Times New Roman" w:eastAsia="Times New Roman" w:hAnsi="Times New Roman" w:cs="Times New Roman"/>
          <w:bCs/>
          <w:sz w:val="28"/>
          <w:szCs w:val="28"/>
        </w:rPr>
        <w:t>коэффициент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364B47">
        <w:rPr>
          <w:rFonts w:ascii="Times New Roman" w:eastAsia="Times New Roman" w:hAnsi="Times New Roman" w:cs="Times New Roman"/>
          <w:bCs/>
          <w:sz w:val="28"/>
          <w:szCs w:val="28"/>
        </w:rPr>
        <w:t xml:space="preserve"> смертности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за </w:t>
      </w:r>
      <w:r w:rsidR="00355889">
        <w:rPr>
          <w:rFonts w:ascii="Times New Roman" w:eastAsia="Times New Roman" w:hAnsi="Times New Roman" w:cs="Times New Roman"/>
          <w:bCs/>
          <w:sz w:val="28"/>
          <w:szCs w:val="28"/>
        </w:rPr>
        <w:t xml:space="preserve">десятилетний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период</w:t>
      </w:r>
      <w:r w:rsidR="008A0A81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наблюдалось в </w:t>
      </w:r>
      <w:r w:rsidR="003C256A">
        <w:rPr>
          <w:rFonts w:ascii="Times New Roman" w:eastAsia="Times New Roman" w:hAnsi="Times New Roman" w:cs="Times New Roman"/>
          <w:bCs/>
          <w:sz w:val="28"/>
          <w:szCs w:val="28"/>
        </w:rPr>
        <w:t>2021 году – 16,0 промилле,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A18E1">
        <w:rPr>
          <w:rFonts w:ascii="Times New Roman" w:eastAsia="Times New Roman" w:hAnsi="Times New Roman" w:cs="Times New Roman"/>
          <w:bCs/>
          <w:sz w:val="28"/>
          <w:szCs w:val="28"/>
        </w:rPr>
        <w:t>самое низкое в 2019 году – 11,7</w:t>
      </w:r>
      <w:r w:rsidR="00E63BD7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промилле.</w:t>
      </w:r>
    </w:p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3417" w:rsidRDefault="00803417" w:rsidP="002B3F1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03417" w:rsidRDefault="00803417" w:rsidP="002B3F1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03417" w:rsidRDefault="00803417" w:rsidP="002B3F1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03417" w:rsidRDefault="00803417" w:rsidP="002B3F1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03417" w:rsidRDefault="00803417" w:rsidP="002B3F1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03417" w:rsidRDefault="00803417" w:rsidP="002B3F1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03417" w:rsidRDefault="00803417" w:rsidP="002B3F1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03417" w:rsidRDefault="00803417" w:rsidP="002B3F13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12FCA" w:rsidRPr="002D7802" w:rsidRDefault="002B3F13" w:rsidP="0080341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D7802">
        <w:rPr>
          <w:rFonts w:ascii="Times New Roman" w:hAnsi="Times New Roman" w:cs="Times New Roman"/>
          <w:sz w:val="26"/>
          <w:szCs w:val="26"/>
        </w:rPr>
        <w:t>Миграционное движение</w:t>
      </w:r>
      <w:r w:rsidR="002D7802" w:rsidRPr="002D7802">
        <w:rPr>
          <w:rFonts w:ascii="Times New Roman" w:hAnsi="Times New Roman" w:cs="Times New Roman"/>
          <w:sz w:val="26"/>
          <w:szCs w:val="26"/>
        </w:rPr>
        <w:t xml:space="preserve"> населения, человек</w:t>
      </w:r>
    </w:p>
    <w:p w:rsidR="002B3F13" w:rsidRDefault="002B3F13" w:rsidP="0080341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12FCA" w:rsidRDefault="002B3F13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F4FFF98" wp14:editId="4B0D3B5E">
            <wp:extent cx="8229600" cy="27432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2811" w:rsidRDefault="006A4BCD" w:rsidP="0080341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Не менее важным фактором, влияющим на</w:t>
      </w:r>
      <w:r w:rsidR="00A224F8">
        <w:rPr>
          <w:rFonts w:ascii="Times New Roman" w:eastAsia="Times New Roman" w:hAnsi="Times New Roman"/>
          <w:sz w:val="28"/>
          <w:szCs w:val="28"/>
        </w:rPr>
        <w:t xml:space="preserve"> прирост численности</w:t>
      </w:r>
      <w:r>
        <w:rPr>
          <w:rFonts w:ascii="Times New Roman" w:eastAsia="Times New Roman" w:hAnsi="Times New Roman"/>
          <w:sz w:val="28"/>
          <w:szCs w:val="28"/>
        </w:rPr>
        <w:t xml:space="preserve"> населения, является миграционное движение. </w:t>
      </w:r>
      <w:r>
        <w:rPr>
          <w:rFonts w:ascii="Times New Roman" w:hAnsi="Times New Roman"/>
          <w:sz w:val="28"/>
          <w:szCs w:val="28"/>
        </w:rPr>
        <w:t xml:space="preserve">Березовский городской округ продолжает оставаться объектом повышенного внимания по </w:t>
      </w:r>
      <w:r w:rsidR="003B2A61">
        <w:rPr>
          <w:rFonts w:ascii="Times New Roman" w:hAnsi="Times New Roman"/>
          <w:sz w:val="28"/>
          <w:szCs w:val="28"/>
        </w:rPr>
        <w:t>привлекательности для мигрантов, в том числе</w:t>
      </w:r>
      <w:r w:rsidR="007220BF">
        <w:rPr>
          <w:rFonts w:ascii="Times New Roman" w:hAnsi="Times New Roman"/>
          <w:sz w:val="28"/>
          <w:szCs w:val="28"/>
        </w:rPr>
        <w:t xml:space="preserve"> для </w:t>
      </w:r>
      <w:r w:rsidR="003B2A61">
        <w:rPr>
          <w:rFonts w:ascii="Times New Roman" w:hAnsi="Times New Roman"/>
          <w:sz w:val="28"/>
          <w:szCs w:val="28"/>
        </w:rPr>
        <w:t>иностранных граждан.</w:t>
      </w:r>
      <w:r w:rsidR="00F22811">
        <w:rPr>
          <w:rFonts w:ascii="Times New Roman" w:hAnsi="Times New Roman"/>
          <w:sz w:val="28"/>
          <w:szCs w:val="28"/>
        </w:rPr>
        <w:t xml:space="preserve"> </w:t>
      </w:r>
      <w:r w:rsidR="00F22811">
        <w:rPr>
          <w:rFonts w:ascii="Times New Roman" w:eastAsia="Times New Roman" w:hAnsi="Times New Roman" w:cs="Times New Roman"/>
          <w:sz w:val="28"/>
          <w:szCs w:val="28"/>
        </w:rPr>
        <w:t>В период с 2017-202</w:t>
      </w:r>
      <w:r w:rsidR="00A243D6">
        <w:rPr>
          <w:rFonts w:ascii="Times New Roman" w:eastAsia="Times New Roman" w:hAnsi="Times New Roman" w:cs="Times New Roman"/>
          <w:sz w:val="28"/>
          <w:szCs w:val="28"/>
        </w:rPr>
        <w:t>2</w:t>
      </w:r>
      <w:r w:rsidR="00F22811">
        <w:rPr>
          <w:rFonts w:ascii="Times New Roman" w:eastAsia="Times New Roman" w:hAnsi="Times New Roman" w:cs="Times New Roman"/>
          <w:sz w:val="28"/>
          <w:szCs w:val="28"/>
        </w:rPr>
        <w:t xml:space="preserve"> годы </w:t>
      </w:r>
      <w:r w:rsidR="00A243D6">
        <w:rPr>
          <w:rFonts w:ascii="Times New Roman" w:eastAsia="Times New Roman" w:hAnsi="Times New Roman" w:cs="Times New Roman"/>
          <w:sz w:val="28"/>
          <w:szCs w:val="28"/>
        </w:rPr>
        <w:t xml:space="preserve">наблюдалось </w:t>
      </w:r>
      <w:r w:rsidR="00F22811">
        <w:rPr>
          <w:rFonts w:ascii="Times New Roman" w:eastAsia="Times New Roman" w:hAnsi="Times New Roman" w:cs="Times New Roman"/>
          <w:sz w:val="28"/>
          <w:szCs w:val="28"/>
        </w:rPr>
        <w:t xml:space="preserve">положительное миграционное сальдо, всего за рассматриваемый </w:t>
      </w:r>
      <w:r w:rsidR="00CD103E">
        <w:rPr>
          <w:rFonts w:ascii="Times New Roman" w:eastAsia="Times New Roman" w:hAnsi="Times New Roman" w:cs="Times New Roman"/>
          <w:sz w:val="28"/>
          <w:szCs w:val="28"/>
        </w:rPr>
        <w:t xml:space="preserve">десятилетний </w:t>
      </w:r>
      <w:r w:rsidR="00F22811">
        <w:rPr>
          <w:rFonts w:ascii="Times New Roman" w:eastAsia="Times New Roman" w:hAnsi="Times New Roman" w:cs="Times New Roman"/>
          <w:sz w:val="28"/>
          <w:szCs w:val="28"/>
        </w:rPr>
        <w:t xml:space="preserve">период </w:t>
      </w:r>
      <w:r w:rsidR="00E1449C">
        <w:rPr>
          <w:rFonts w:ascii="Times New Roman" w:eastAsia="Times New Roman" w:hAnsi="Times New Roman" w:cs="Times New Roman"/>
          <w:sz w:val="28"/>
          <w:szCs w:val="28"/>
        </w:rPr>
        <w:t xml:space="preserve">население городского округа выросло за счет миграционного прироста </w:t>
      </w:r>
      <w:r w:rsidR="00F2281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CD103E">
        <w:rPr>
          <w:rFonts w:ascii="Times New Roman" w:eastAsia="Times New Roman" w:hAnsi="Times New Roman" w:cs="Times New Roman"/>
          <w:sz w:val="28"/>
          <w:szCs w:val="28"/>
        </w:rPr>
        <w:t>40</w:t>
      </w:r>
      <w:r w:rsidR="00C97F55">
        <w:rPr>
          <w:rFonts w:ascii="Times New Roman" w:eastAsia="Times New Roman" w:hAnsi="Times New Roman" w:cs="Times New Roman"/>
          <w:sz w:val="28"/>
          <w:szCs w:val="28"/>
        </w:rPr>
        <w:t>36</w:t>
      </w:r>
      <w:r w:rsidR="00F22811">
        <w:rPr>
          <w:rFonts w:ascii="Times New Roman" w:eastAsia="Times New Roman" w:hAnsi="Times New Roman" w:cs="Times New Roman"/>
          <w:sz w:val="28"/>
          <w:szCs w:val="28"/>
        </w:rPr>
        <w:t xml:space="preserve"> человек</w:t>
      </w:r>
      <w:r w:rsidR="00CD103E">
        <w:rPr>
          <w:rFonts w:ascii="Times New Roman" w:eastAsia="Times New Roman" w:hAnsi="Times New Roman" w:cs="Times New Roman"/>
          <w:sz w:val="28"/>
          <w:szCs w:val="28"/>
        </w:rPr>
        <w:t>.</w:t>
      </w:r>
      <w:r w:rsidR="00F228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083D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4159D6">
        <w:rPr>
          <w:rFonts w:ascii="Times New Roman" w:eastAsia="Times New Roman" w:hAnsi="Times New Roman" w:cs="Times New Roman"/>
          <w:sz w:val="28"/>
          <w:szCs w:val="28"/>
        </w:rPr>
        <w:t xml:space="preserve">предыдущем </w:t>
      </w:r>
      <w:r w:rsidR="0054083D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4159D6">
        <w:rPr>
          <w:rFonts w:ascii="Times New Roman" w:eastAsia="Times New Roman" w:hAnsi="Times New Roman" w:cs="Times New Roman"/>
          <w:sz w:val="28"/>
          <w:szCs w:val="28"/>
        </w:rPr>
        <w:t>3 году</w:t>
      </w:r>
      <w:r w:rsidR="000956B5">
        <w:rPr>
          <w:rFonts w:ascii="Times New Roman" w:eastAsia="Times New Roman" w:hAnsi="Times New Roman" w:cs="Times New Roman"/>
          <w:sz w:val="28"/>
          <w:szCs w:val="28"/>
        </w:rPr>
        <w:t xml:space="preserve"> наблюдался миграционный отток населения на (-)89 человек.</w:t>
      </w:r>
      <w:r w:rsidR="003B1FE1">
        <w:rPr>
          <w:rFonts w:ascii="Times New Roman" w:eastAsia="Times New Roman" w:hAnsi="Times New Roman" w:cs="Times New Roman"/>
          <w:sz w:val="28"/>
          <w:szCs w:val="28"/>
        </w:rPr>
        <w:t xml:space="preserve"> В 202</w:t>
      </w:r>
      <w:r w:rsidR="002C7A1D">
        <w:rPr>
          <w:rFonts w:ascii="Times New Roman" w:eastAsia="Times New Roman" w:hAnsi="Times New Roman" w:cs="Times New Roman"/>
          <w:sz w:val="28"/>
          <w:szCs w:val="28"/>
        </w:rPr>
        <w:t>4 году вновь миграционный прирост</w:t>
      </w:r>
      <w:r w:rsidR="003B1FE1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2C7A1D">
        <w:rPr>
          <w:rFonts w:ascii="Times New Roman" w:eastAsia="Times New Roman" w:hAnsi="Times New Roman" w:cs="Times New Roman"/>
          <w:sz w:val="28"/>
          <w:szCs w:val="28"/>
        </w:rPr>
        <w:t>+462 человека.</w:t>
      </w:r>
    </w:p>
    <w:p w:rsidR="00803417" w:rsidRDefault="00803417" w:rsidP="00F22811">
      <w:pPr>
        <w:tabs>
          <w:tab w:val="left" w:pos="108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1417"/>
        <w:gridCol w:w="1134"/>
        <w:gridCol w:w="1560"/>
        <w:gridCol w:w="1701"/>
        <w:gridCol w:w="1559"/>
        <w:gridCol w:w="1417"/>
        <w:gridCol w:w="1276"/>
        <w:gridCol w:w="1418"/>
        <w:gridCol w:w="1134"/>
        <w:gridCol w:w="1275"/>
      </w:tblGrid>
      <w:tr w:rsidR="0017428B" w:rsidRPr="00F06033" w:rsidTr="00803417">
        <w:tc>
          <w:tcPr>
            <w:tcW w:w="846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1417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34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560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отчетный год 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701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год завершения реализации стратегии социально-экономического развития 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559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год, предшествую</w:t>
            </w:r>
            <w:r w:rsidR="00803417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щий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отчетному году</w:t>
            </w:r>
          </w:p>
        </w:tc>
        <w:tc>
          <w:tcPr>
            <w:tcW w:w="1417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год</w:t>
            </w:r>
          </w:p>
        </w:tc>
        <w:tc>
          <w:tcPr>
            <w:tcW w:w="1276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4 * 100)</w:t>
            </w:r>
          </w:p>
        </w:tc>
        <w:tc>
          <w:tcPr>
            <w:tcW w:w="1418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5 * 100)</w:t>
            </w:r>
          </w:p>
        </w:tc>
        <w:tc>
          <w:tcPr>
            <w:tcW w:w="1134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275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17428B" w:rsidRPr="00F06033" w:rsidTr="00803417">
        <w:tc>
          <w:tcPr>
            <w:tcW w:w="846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7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7428B" w:rsidRPr="00F06033" w:rsidTr="00803417">
        <w:tc>
          <w:tcPr>
            <w:tcW w:w="846" w:type="dxa"/>
          </w:tcPr>
          <w:p w:rsidR="00BF0034" w:rsidRPr="00F06033" w:rsidRDefault="00BF003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428B" w:rsidRPr="00F06033" w:rsidRDefault="00BF003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3891" w:type="dxa"/>
            <w:gridSpan w:val="10"/>
          </w:tcPr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Подраздел 1.</w:t>
            </w:r>
            <w:proofErr w:type="gramStart"/>
            <w:r w:rsidR="0097636C"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03417"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7636C"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  <w:proofErr w:type="gramEnd"/>
          </w:p>
          <w:p w:rsidR="0017428B" w:rsidRPr="00F06033" w:rsidRDefault="0017428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Таблица </w:t>
            </w:r>
            <w:r w:rsidR="0097636C" w:rsidRPr="00F060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03417"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7636C" w:rsidRPr="00F06033">
              <w:rPr>
                <w:rFonts w:ascii="Times New Roman" w:hAnsi="Times New Roman" w:cs="Times New Roman"/>
                <w:sz w:val="20"/>
                <w:szCs w:val="20"/>
              </w:rPr>
              <w:t>Медико-демографические показатели</w:t>
            </w:r>
          </w:p>
        </w:tc>
      </w:tr>
      <w:tr w:rsidR="003A5547" w:rsidRPr="00F06033" w:rsidTr="00C40F1A">
        <w:tc>
          <w:tcPr>
            <w:tcW w:w="846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1417" w:type="dxa"/>
          </w:tcPr>
          <w:p w:rsidR="003A5547" w:rsidRPr="00F06033" w:rsidRDefault="003A554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Смертность в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трудо</w:t>
            </w:r>
            <w:proofErr w:type="spellEnd"/>
            <w:r w:rsid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способном возрасте (на 100 тыс. человек)</w:t>
            </w:r>
          </w:p>
        </w:tc>
        <w:tc>
          <w:tcPr>
            <w:tcW w:w="1134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560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547,1</w:t>
            </w:r>
          </w:p>
        </w:tc>
        <w:tc>
          <w:tcPr>
            <w:tcW w:w="1701" w:type="dxa"/>
          </w:tcPr>
          <w:p w:rsidR="003A5547" w:rsidRPr="00F06033" w:rsidRDefault="003A554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350/350</w:t>
            </w:r>
          </w:p>
        </w:tc>
        <w:tc>
          <w:tcPr>
            <w:tcW w:w="1559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547,1</w:t>
            </w:r>
          </w:p>
        </w:tc>
        <w:tc>
          <w:tcPr>
            <w:tcW w:w="1417" w:type="dxa"/>
          </w:tcPr>
          <w:p w:rsidR="003A5547" w:rsidRPr="00F06033" w:rsidRDefault="0077742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590,0</w:t>
            </w:r>
          </w:p>
        </w:tc>
        <w:tc>
          <w:tcPr>
            <w:tcW w:w="1276" w:type="dxa"/>
          </w:tcPr>
          <w:p w:rsidR="003A5547" w:rsidRPr="00F06033" w:rsidRDefault="0077742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418" w:type="dxa"/>
          </w:tcPr>
          <w:p w:rsidR="003A5547" w:rsidRPr="00F06033" w:rsidRDefault="00C1111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168,6</w:t>
            </w:r>
            <w:r w:rsidR="003A5547" w:rsidRPr="00F0603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168,6</w:t>
            </w:r>
          </w:p>
        </w:tc>
        <w:tc>
          <w:tcPr>
            <w:tcW w:w="1134" w:type="dxa"/>
          </w:tcPr>
          <w:p w:rsidR="003A5547" w:rsidRPr="00F06033" w:rsidRDefault="001E738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275" w:type="dxa"/>
          </w:tcPr>
          <w:p w:rsidR="003A5547" w:rsidRPr="00F06033" w:rsidRDefault="003A554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ГАУЗ СО Березовская ЦГБ</w:t>
            </w:r>
          </w:p>
        </w:tc>
      </w:tr>
      <w:tr w:rsidR="003A5547" w:rsidRPr="00F06033" w:rsidTr="00C40F1A">
        <w:tc>
          <w:tcPr>
            <w:tcW w:w="846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1417" w:type="dxa"/>
          </w:tcPr>
          <w:p w:rsidR="003A5547" w:rsidRPr="00F06033" w:rsidRDefault="003A554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Смертность от болезней системы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крово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обращения (на 100 тыс. человек)</w:t>
            </w:r>
          </w:p>
        </w:tc>
        <w:tc>
          <w:tcPr>
            <w:tcW w:w="1134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560" w:type="dxa"/>
          </w:tcPr>
          <w:p w:rsidR="003A5547" w:rsidRPr="00F06033" w:rsidRDefault="003A554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665,4</w:t>
            </w:r>
          </w:p>
        </w:tc>
        <w:tc>
          <w:tcPr>
            <w:tcW w:w="1701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450/450</w:t>
            </w:r>
          </w:p>
        </w:tc>
        <w:tc>
          <w:tcPr>
            <w:tcW w:w="1559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665,4</w:t>
            </w:r>
          </w:p>
        </w:tc>
        <w:tc>
          <w:tcPr>
            <w:tcW w:w="1417" w:type="dxa"/>
          </w:tcPr>
          <w:p w:rsidR="003A5547" w:rsidRPr="00F06033" w:rsidRDefault="001E738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696,9</w:t>
            </w:r>
          </w:p>
        </w:tc>
        <w:tc>
          <w:tcPr>
            <w:tcW w:w="1276" w:type="dxa"/>
          </w:tcPr>
          <w:p w:rsidR="003A5547" w:rsidRPr="00F06033" w:rsidRDefault="001E738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1418" w:type="dxa"/>
          </w:tcPr>
          <w:p w:rsidR="003A5547" w:rsidRPr="00F06033" w:rsidRDefault="00804044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154,9</w:t>
            </w:r>
            <w:r w:rsidR="003A5547" w:rsidRPr="00F0603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154,9</w:t>
            </w:r>
          </w:p>
        </w:tc>
        <w:tc>
          <w:tcPr>
            <w:tcW w:w="1134" w:type="dxa"/>
          </w:tcPr>
          <w:p w:rsidR="003A5547" w:rsidRPr="00F06033" w:rsidRDefault="00D0229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1275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ГАУЗ СО Березовская ЦГБ</w:t>
            </w:r>
          </w:p>
        </w:tc>
      </w:tr>
      <w:tr w:rsidR="003A5547" w:rsidRPr="00F06033" w:rsidTr="00C40F1A">
        <w:tc>
          <w:tcPr>
            <w:tcW w:w="846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1417" w:type="dxa"/>
          </w:tcPr>
          <w:p w:rsidR="003A5547" w:rsidRPr="00F06033" w:rsidRDefault="003A554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Смертность от ново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образований (на 100 тыс. человек)</w:t>
            </w:r>
          </w:p>
        </w:tc>
        <w:tc>
          <w:tcPr>
            <w:tcW w:w="1134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560" w:type="dxa"/>
          </w:tcPr>
          <w:p w:rsidR="003A5547" w:rsidRPr="00F06033" w:rsidRDefault="003A554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210,5</w:t>
            </w:r>
          </w:p>
        </w:tc>
        <w:tc>
          <w:tcPr>
            <w:tcW w:w="1701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185,0/185,0</w:t>
            </w:r>
          </w:p>
        </w:tc>
        <w:tc>
          <w:tcPr>
            <w:tcW w:w="1559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210,5</w:t>
            </w:r>
          </w:p>
        </w:tc>
        <w:tc>
          <w:tcPr>
            <w:tcW w:w="1417" w:type="dxa"/>
          </w:tcPr>
          <w:p w:rsidR="003A5547" w:rsidRPr="00F06033" w:rsidRDefault="00F4592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235,8</w:t>
            </w:r>
          </w:p>
        </w:tc>
        <w:tc>
          <w:tcPr>
            <w:tcW w:w="1276" w:type="dxa"/>
          </w:tcPr>
          <w:p w:rsidR="003A5547" w:rsidRPr="00F06033" w:rsidRDefault="00F4592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418" w:type="dxa"/>
          </w:tcPr>
          <w:p w:rsidR="003A5547" w:rsidRPr="00F06033" w:rsidRDefault="00F4592A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127,5</w:t>
            </w:r>
            <w:r w:rsidR="003A5547" w:rsidRPr="00F0603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127,5</w:t>
            </w:r>
          </w:p>
        </w:tc>
        <w:tc>
          <w:tcPr>
            <w:tcW w:w="1134" w:type="dxa"/>
          </w:tcPr>
          <w:p w:rsidR="003A5547" w:rsidRPr="00F06033" w:rsidRDefault="00E364D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275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ГАУЗ СО Березовская ЦГБ</w:t>
            </w:r>
          </w:p>
        </w:tc>
      </w:tr>
      <w:tr w:rsidR="003A5547" w:rsidRPr="00F06033" w:rsidTr="00C40F1A">
        <w:tc>
          <w:tcPr>
            <w:tcW w:w="846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1417" w:type="dxa"/>
          </w:tcPr>
          <w:p w:rsidR="003A5547" w:rsidRPr="00F06033" w:rsidRDefault="003A554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Материнская смертность (на 100 тыс. детей, родившихся живыми)</w:t>
            </w:r>
          </w:p>
        </w:tc>
        <w:tc>
          <w:tcPr>
            <w:tcW w:w="1134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560" w:type="dxa"/>
          </w:tcPr>
          <w:p w:rsidR="003A5547" w:rsidRPr="00F06033" w:rsidRDefault="003A554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3A5547" w:rsidRPr="00F06033" w:rsidRDefault="003A554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ГАУЗ СО Березовская ЦГБ</w:t>
            </w:r>
          </w:p>
        </w:tc>
      </w:tr>
      <w:tr w:rsidR="003A5547" w:rsidRPr="00F06033" w:rsidTr="00C40F1A">
        <w:tc>
          <w:tcPr>
            <w:tcW w:w="846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1417" w:type="dxa"/>
          </w:tcPr>
          <w:p w:rsidR="003A5547" w:rsidRPr="00F06033" w:rsidRDefault="003A554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Младенческая смертность (на 1000 детей, родившихся живыми)</w:t>
            </w:r>
          </w:p>
        </w:tc>
        <w:tc>
          <w:tcPr>
            <w:tcW w:w="1134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560" w:type="dxa"/>
          </w:tcPr>
          <w:p w:rsidR="003A5547" w:rsidRPr="00F06033" w:rsidRDefault="003A554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1,18</w:t>
            </w:r>
          </w:p>
        </w:tc>
        <w:tc>
          <w:tcPr>
            <w:tcW w:w="1701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4,5/4,5</w:t>
            </w:r>
          </w:p>
        </w:tc>
        <w:tc>
          <w:tcPr>
            <w:tcW w:w="1559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7E1BFB" w:rsidRPr="00F06033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</w:tcPr>
          <w:p w:rsidR="003A5547" w:rsidRPr="00F06033" w:rsidRDefault="00E364D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  <w:r w:rsidR="001A46CD"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3A5547" w:rsidRPr="00F06033" w:rsidRDefault="00CB412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850E65"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6,7 раз</w:t>
            </w:r>
          </w:p>
        </w:tc>
        <w:tc>
          <w:tcPr>
            <w:tcW w:w="1418" w:type="dxa"/>
          </w:tcPr>
          <w:p w:rsidR="003A5547" w:rsidRPr="00F06033" w:rsidRDefault="00850E6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  <w:r w:rsidR="003A5547" w:rsidRPr="00F0603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  <w:tc>
          <w:tcPr>
            <w:tcW w:w="1134" w:type="dxa"/>
          </w:tcPr>
          <w:p w:rsidR="003A5547" w:rsidRPr="00F06033" w:rsidRDefault="00CB4128" w:rsidP="005642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F1373C"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6,</w:t>
            </w:r>
            <w:r w:rsidR="005642F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1373C"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раз</w:t>
            </w:r>
          </w:p>
        </w:tc>
        <w:tc>
          <w:tcPr>
            <w:tcW w:w="1275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ГАУЗ СО Березовская ЦГБ</w:t>
            </w:r>
          </w:p>
        </w:tc>
      </w:tr>
      <w:tr w:rsidR="003A5547" w:rsidRPr="00F06033" w:rsidTr="00C40F1A">
        <w:trPr>
          <w:trHeight w:val="1374"/>
        </w:trPr>
        <w:tc>
          <w:tcPr>
            <w:tcW w:w="846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3.6</w:t>
            </w:r>
          </w:p>
        </w:tc>
        <w:tc>
          <w:tcPr>
            <w:tcW w:w="1417" w:type="dxa"/>
          </w:tcPr>
          <w:p w:rsidR="003A5547" w:rsidRPr="00F06033" w:rsidRDefault="003A554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Детская смертность (на 1000 детей в возрасте до 17 лет)</w:t>
            </w:r>
          </w:p>
        </w:tc>
        <w:tc>
          <w:tcPr>
            <w:tcW w:w="1134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560" w:type="dxa"/>
          </w:tcPr>
          <w:p w:rsidR="003A5547" w:rsidRPr="00F06033" w:rsidRDefault="003A554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1701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  <w:tc>
          <w:tcPr>
            <w:tcW w:w="1417" w:type="dxa"/>
          </w:tcPr>
          <w:p w:rsidR="003A5547" w:rsidRPr="00F06033" w:rsidRDefault="00F1373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1276" w:type="dxa"/>
          </w:tcPr>
          <w:p w:rsidR="003A5547" w:rsidRPr="00F06033" w:rsidRDefault="00CB412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F1373C"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5 раз</w:t>
            </w:r>
          </w:p>
        </w:tc>
        <w:tc>
          <w:tcPr>
            <w:tcW w:w="1418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5547" w:rsidRPr="00F06033" w:rsidRDefault="00CB412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 5 раз</w:t>
            </w:r>
          </w:p>
        </w:tc>
        <w:tc>
          <w:tcPr>
            <w:tcW w:w="1275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ГАУЗ СО Березовская ЦГБ</w:t>
            </w:r>
          </w:p>
        </w:tc>
      </w:tr>
      <w:tr w:rsidR="003A5547" w:rsidRPr="00F06033" w:rsidTr="00C40F1A">
        <w:tc>
          <w:tcPr>
            <w:tcW w:w="846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1" w:type="dxa"/>
            <w:gridSpan w:val="10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Заболеваемость</w:t>
            </w:r>
          </w:p>
        </w:tc>
      </w:tr>
      <w:tr w:rsidR="00410BD5" w:rsidRPr="00F06033" w:rsidTr="00C40F1A">
        <w:tc>
          <w:tcPr>
            <w:tcW w:w="846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3.7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Общая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заболевае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мость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(на 1000 человек)</w:t>
            </w:r>
          </w:p>
        </w:tc>
        <w:tc>
          <w:tcPr>
            <w:tcW w:w="1134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560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1517,2</w:t>
            </w:r>
          </w:p>
        </w:tc>
        <w:tc>
          <w:tcPr>
            <w:tcW w:w="1701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1802,8</w:t>
            </w:r>
          </w:p>
        </w:tc>
        <w:tc>
          <w:tcPr>
            <w:tcW w:w="1417" w:type="dxa"/>
          </w:tcPr>
          <w:p w:rsidR="00410BD5" w:rsidRPr="00F06033" w:rsidRDefault="00DE1922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1968,9</w:t>
            </w:r>
          </w:p>
        </w:tc>
        <w:tc>
          <w:tcPr>
            <w:tcW w:w="1276" w:type="dxa"/>
          </w:tcPr>
          <w:p w:rsidR="00410BD5" w:rsidRPr="00F06033" w:rsidRDefault="00DE1922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128,8</w:t>
            </w:r>
          </w:p>
        </w:tc>
        <w:tc>
          <w:tcPr>
            <w:tcW w:w="1418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0BD5" w:rsidRPr="00F06033" w:rsidRDefault="005C2DA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  <w:tc>
          <w:tcPr>
            <w:tcW w:w="1275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803417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803417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410BD5" w:rsidRPr="00F06033" w:rsidTr="00C40F1A">
        <w:trPr>
          <w:trHeight w:val="797"/>
        </w:trPr>
        <w:tc>
          <w:tcPr>
            <w:tcW w:w="846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3.8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 первичная</w:t>
            </w:r>
          </w:p>
        </w:tc>
        <w:tc>
          <w:tcPr>
            <w:tcW w:w="1134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560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918,1</w:t>
            </w:r>
          </w:p>
        </w:tc>
        <w:tc>
          <w:tcPr>
            <w:tcW w:w="1701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949,2</w:t>
            </w:r>
          </w:p>
        </w:tc>
        <w:tc>
          <w:tcPr>
            <w:tcW w:w="1417" w:type="dxa"/>
          </w:tcPr>
          <w:p w:rsidR="00410BD5" w:rsidRPr="00F06033" w:rsidRDefault="005C2DA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1033,4</w:t>
            </w:r>
          </w:p>
        </w:tc>
        <w:tc>
          <w:tcPr>
            <w:tcW w:w="1276" w:type="dxa"/>
          </w:tcPr>
          <w:p w:rsidR="00410BD5" w:rsidRPr="00F06033" w:rsidRDefault="005C2DA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112,6</w:t>
            </w:r>
          </w:p>
        </w:tc>
        <w:tc>
          <w:tcPr>
            <w:tcW w:w="1418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0BD5" w:rsidRPr="00F06033" w:rsidRDefault="007A2C5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109,9</w:t>
            </w:r>
          </w:p>
        </w:tc>
        <w:tc>
          <w:tcPr>
            <w:tcW w:w="1275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803417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803417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410BD5" w:rsidRPr="00F06033" w:rsidTr="00C40F1A">
        <w:tc>
          <w:tcPr>
            <w:tcW w:w="846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3,9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Общая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заболевае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мость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детей (на 1000 человек в возрасте до 17 лет)</w:t>
            </w:r>
          </w:p>
        </w:tc>
        <w:tc>
          <w:tcPr>
            <w:tcW w:w="1134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560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2115,7</w:t>
            </w:r>
          </w:p>
        </w:tc>
        <w:tc>
          <w:tcPr>
            <w:tcW w:w="1701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3211,7</w:t>
            </w:r>
          </w:p>
        </w:tc>
        <w:tc>
          <w:tcPr>
            <w:tcW w:w="1417" w:type="dxa"/>
          </w:tcPr>
          <w:p w:rsidR="00410BD5" w:rsidRPr="00F06033" w:rsidRDefault="007A2C5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3550,1</w:t>
            </w:r>
          </w:p>
        </w:tc>
        <w:tc>
          <w:tcPr>
            <w:tcW w:w="1276" w:type="dxa"/>
          </w:tcPr>
          <w:p w:rsidR="00410BD5" w:rsidRPr="00F06033" w:rsidRDefault="00E50632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167,8</w:t>
            </w:r>
          </w:p>
        </w:tc>
        <w:tc>
          <w:tcPr>
            <w:tcW w:w="1418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0BD5" w:rsidRPr="00F06033" w:rsidRDefault="00E008B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110,5</w:t>
            </w:r>
          </w:p>
        </w:tc>
        <w:tc>
          <w:tcPr>
            <w:tcW w:w="1275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803417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803417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410BD5" w:rsidRPr="00F06033" w:rsidTr="00C40F1A">
        <w:trPr>
          <w:trHeight w:val="872"/>
        </w:trPr>
        <w:tc>
          <w:tcPr>
            <w:tcW w:w="846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3.10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 первичная</w:t>
            </w:r>
          </w:p>
        </w:tc>
        <w:tc>
          <w:tcPr>
            <w:tcW w:w="1134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560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1432,6</w:t>
            </w:r>
          </w:p>
        </w:tc>
        <w:tc>
          <w:tcPr>
            <w:tcW w:w="1701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2094,1</w:t>
            </w:r>
          </w:p>
        </w:tc>
        <w:tc>
          <w:tcPr>
            <w:tcW w:w="1417" w:type="dxa"/>
          </w:tcPr>
          <w:p w:rsidR="00410BD5" w:rsidRPr="00F06033" w:rsidRDefault="00E008B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2362,3</w:t>
            </w:r>
          </w:p>
        </w:tc>
        <w:tc>
          <w:tcPr>
            <w:tcW w:w="1276" w:type="dxa"/>
          </w:tcPr>
          <w:p w:rsidR="00410BD5" w:rsidRPr="00F06033" w:rsidRDefault="00E008B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164,9</w:t>
            </w:r>
          </w:p>
        </w:tc>
        <w:tc>
          <w:tcPr>
            <w:tcW w:w="1418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0BD5" w:rsidRPr="00F06033" w:rsidRDefault="002A4B5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112,8</w:t>
            </w:r>
          </w:p>
        </w:tc>
        <w:tc>
          <w:tcPr>
            <w:tcW w:w="1275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803417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803417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410BD5" w:rsidRPr="00F06033" w:rsidTr="00C40F1A">
        <w:tc>
          <w:tcPr>
            <w:tcW w:w="846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Общая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заболевае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мость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злокачествен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ными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ново</w:t>
            </w:r>
            <w:r w:rsid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образованиями (на 100 тыс. человек)</w:t>
            </w:r>
          </w:p>
        </w:tc>
        <w:tc>
          <w:tcPr>
            <w:tcW w:w="1134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560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462,7</w:t>
            </w:r>
          </w:p>
        </w:tc>
        <w:tc>
          <w:tcPr>
            <w:tcW w:w="1701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3086,5</w:t>
            </w:r>
          </w:p>
        </w:tc>
        <w:tc>
          <w:tcPr>
            <w:tcW w:w="1417" w:type="dxa"/>
          </w:tcPr>
          <w:p w:rsidR="00410BD5" w:rsidRPr="00F06033" w:rsidRDefault="002A4B5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3456,2</w:t>
            </w:r>
          </w:p>
        </w:tc>
        <w:tc>
          <w:tcPr>
            <w:tcW w:w="1276" w:type="dxa"/>
          </w:tcPr>
          <w:p w:rsidR="00410BD5" w:rsidRPr="00F06033" w:rsidRDefault="00DB2CF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 7,5 раз</w:t>
            </w:r>
          </w:p>
        </w:tc>
        <w:tc>
          <w:tcPr>
            <w:tcW w:w="1418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0BD5" w:rsidRPr="00F06033" w:rsidRDefault="00DB2CF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112,0</w:t>
            </w:r>
          </w:p>
        </w:tc>
        <w:tc>
          <w:tcPr>
            <w:tcW w:w="1275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803417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803417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410BD5" w:rsidRPr="00F06033" w:rsidTr="00C40F1A">
        <w:tc>
          <w:tcPr>
            <w:tcW w:w="846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3.12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 первичная</w:t>
            </w:r>
          </w:p>
        </w:tc>
        <w:tc>
          <w:tcPr>
            <w:tcW w:w="1134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560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382,4</w:t>
            </w:r>
          </w:p>
        </w:tc>
        <w:tc>
          <w:tcPr>
            <w:tcW w:w="1701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462,7</w:t>
            </w:r>
          </w:p>
        </w:tc>
        <w:tc>
          <w:tcPr>
            <w:tcW w:w="1417" w:type="dxa"/>
          </w:tcPr>
          <w:p w:rsidR="00410BD5" w:rsidRPr="00F06033" w:rsidRDefault="004C627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543,7</w:t>
            </w:r>
          </w:p>
        </w:tc>
        <w:tc>
          <w:tcPr>
            <w:tcW w:w="1276" w:type="dxa"/>
          </w:tcPr>
          <w:p w:rsidR="00410BD5" w:rsidRPr="00F06033" w:rsidRDefault="004C627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142,2</w:t>
            </w:r>
          </w:p>
        </w:tc>
        <w:tc>
          <w:tcPr>
            <w:tcW w:w="1418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0BD5" w:rsidRPr="00F06033" w:rsidRDefault="00324470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117,5</w:t>
            </w:r>
          </w:p>
        </w:tc>
        <w:tc>
          <w:tcPr>
            <w:tcW w:w="1275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410BD5" w:rsidRPr="00F06033" w:rsidTr="00C40F1A">
        <w:tc>
          <w:tcPr>
            <w:tcW w:w="846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3.13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Общая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заболевае</w:t>
            </w:r>
            <w:r w:rsid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мость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туберкулезом (на 100 тыс. человек)</w:t>
            </w:r>
          </w:p>
        </w:tc>
        <w:tc>
          <w:tcPr>
            <w:tcW w:w="1134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560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1701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1417" w:type="dxa"/>
          </w:tcPr>
          <w:p w:rsidR="00410BD5" w:rsidRPr="00F06033" w:rsidRDefault="004B329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276" w:type="dxa"/>
          </w:tcPr>
          <w:p w:rsidR="00410BD5" w:rsidRPr="00F06033" w:rsidRDefault="005818A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 3,4 раза</w:t>
            </w:r>
          </w:p>
        </w:tc>
        <w:tc>
          <w:tcPr>
            <w:tcW w:w="1418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0BD5" w:rsidRPr="00F06033" w:rsidRDefault="005818A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275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410BD5" w:rsidRPr="00F06033" w:rsidTr="00C40F1A">
        <w:trPr>
          <w:trHeight w:val="730"/>
        </w:trPr>
        <w:tc>
          <w:tcPr>
            <w:tcW w:w="846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3.14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 первичная</w:t>
            </w:r>
          </w:p>
        </w:tc>
        <w:tc>
          <w:tcPr>
            <w:tcW w:w="1134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560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1701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417" w:type="dxa"/>
          </w:tcPr>
          <w:p w:rsidR="00410BD5" w:rsidRPr="00F06033" w:rsidRDefault="00411AC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1276" w:type="dxa"/>
          </w:tcPr>
          <w:p w:rsidR="00410BD5" w:rsidRPr="00F06033" w:rsidRDefault="00411AC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126,1</w:t>
            </w:r>
          </w:p>
        </w:tc>
        <w:tc>
          <w:tcPr>
            <w:tcW w:w="1418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0BD5" w:rsidRPr="00F06033" w:rsidRDefault="00411AC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122,1</w:t>
            </w:r>
          </w:p>
        </w:tc>
        <w:tc>
          <w:tcPr>
            <w:tcW w:w="1275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410BD5" w:rsidRPr="00F06033" w:rsidTr="00C40F1A">
        <w:trPr>
          <w:trHeight w:val="1115"/>
        </w:trPr>
        <w:tc>
          <w:tcPr>
            <w:tcW w:w="846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3.15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Общая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заболевае</w:t>
            </w:r>
            <w:r w:rsid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мость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ВИЧ-инфекцией (на 100 тыс. человек)</w:t>
            </w:r>
          </w:p>
        </w:tc>
        <w:tc>
          <w:tcPr>
            <w:tcW w:w="1134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560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1829,4</w:t>
            </w:r>
          </w:p>
        </w:tc>
        <w:tc>
          <w:tcPr>
            <w:tcW w:w="1701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1529,6</w:t>
            </w:r>
          </w:p>
        </w:tc>
        <w:tc>
          <w:tcPr>
            <w:tcW w:w="1417" w:type="dxa"/>
          </w:tcPr>
          <w:p w:rsidR="00410BD5" w:rsidRPr="00F06033" w:rsidRDefault="00411AC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1580,0</w:t>
            </w:r>
          </w:p>
        </w:tc>
        <w:tc>
          <w:tcPr>
            <w:tcW w:w="1276" w:type="dxa"/>
          </w:tcPr>
          <w:p w:rsidR="00410BD5" w:rsidRPr="00F06033" w:rsidRDefault="00411AC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86,4</w:t>
            </w:r>
          </w:p>
        </w:tc>
        <w:tc>
          <w:tcPr>
            <w:tcW w:w="1418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0BD5" w:rsidRPr="00F06033" w:rsidRDefault="005B6F7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1275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410BD5" w:rsidRPr="00F06033" w:rsidTr="00C40F1A">
        <w:tc>
          <w:tcPr>
            <w:tcW w:w="846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3.16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 первичная</w:t>
            </w:r>
          </w:p>
        </w:tc>
        <w:tc>
          <w:tcPr>
            <w:tcW w:w="1134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560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1701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1417" w:type="dxa"/>
          </w:tcPr>
          <w:p w:rsidR="00410BD5" w:rsidRPr="00F06033" w:rsidRDefault="005B6F7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1276" w:type="dxa"/>
          </w:tcPr>
          <w:p w:rsidR="00410BD5" w:rsidRPr="00F06033" w:rsidRDefault="005B6F7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118,3</w:t>
            </w:r>
          </w:p>
        </w:tc>
        <w:tc>
          <w:tcPr>
            <w:tcW w:w="1418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0BD5" w:rsidRPr="00F06033" w:rsidRDefault="005B6F7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  <w:tc>
          <w:tcPr>
            <w:tcW w:w="1275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410BD5" w:rsidRPr="00F06033" w:rsidTr="00C40F1A">
        <w:tc>
          <w:tcPr>
            <w:tcW w:w="846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3.17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Общая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заболевае</w:t>
            </w:r>
            <w:r w:rsid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мость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артериальной гипертонией (на 1000 человек)</w:t>
            </w:r>
          </w:p>
        </w:tc>
        <w:tc>
          <w:tcPr>
            <w:tcW w:w="1134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560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55,8</w:t>
            </w:r>
          </w:p>
        </w:tc>
        <w:tc>
          <w:tcPr>
            <w:tcW w:w="1701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1417" w:type="dxa"/>
          </w:tcPr>
          <w:p w:rsidR="00410BD5" w:rsidRPr="00F06033" w:rsidRDefault="003A00A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1276" w:type="dxa"/>
          </w:tcPr>
          <w:p w:rsidR="00410BD5" w:rsidRPr="00F06033" w:rsidRDefault="003A00A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418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0BD5" w:rsidRPr="00F06033" w:rsidRDefault="003A00A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184,2</w:t>
            </w:r>
          </w:p>
        </w:tc>
        <w:tc>
          <w:tcPr>
            <w:tcW w:w="1275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410BD5" w:rsidRPr="00F06033" w:rsidTr="00C40F1A">
        <w:tc>
          <w:tcPr>
            <w:tcW w:w="846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3.18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 первичная</w:t>
            </w:r>
          </w:p>
        </w:tc>
        <w:tc>
          <w:tcPr>
            <w:tcW w:w="1134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560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701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6,38</w:t>
            </w:r>
          </w:p>
        </w:tc>
        <w:tc>
          <w:tcPr>
            <w:tcW w:w="1417" w:type="dxa"/>
          </w:tcPr>
          <w:p w:rsidR="00410BD5" w:rsidRPr="00F06033" w:rsidRDefault="003A00A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</w:p>
        </w:tc>
        <w:tc>
          <w:tcPr>
            <w:tcW w:w="1276" w:type="dxa"/>
          </w:tcPr>
          <w:p w:rsidR="00410BD5" w:rsidRPr="00F06033" w:rsidRDefault="003A00A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 2,9 раза</w:t>
            </w:r>
          </w:p>
        </w:tc>
        <w:tc>
          <w:tcPr>
            <w:tcW w:w="1418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0BD5" w:rsidRPr="00F06033" w:rsidRDefault="00171DB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 2,9 раза</w:t>
            </w:r>
          </w:p>
        </w:tc>
        <w:tc>
          <w:tcPr>
            <w:tcW w:w="1275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410BD5" w:rsidRPr="00F06033" w:rsidTr="00C40F1A">
        <w:tc>
          <w:tcPr>
            <w:tcW w:w="846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3.19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Первичная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заболевае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мость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острым инфарктом миокарда (на 1000 человек)</w:t>
            </w:r>
          </w:p>
        </w:tc>
        <w:tc>
          <w:tcPr>
            <w:tcW w:w="1134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случаев</w:t>
            </w:r>
          </w:p>
        </w:tc>
        <w:tc>
          <w:tcPr>
            <w:tcW w:w="1560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701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2,57</w:t>
            </w:r>
          </w:p>
        </w:tc>
        <w:tc>
          <w:tcPr>
            <w:tcW w:w="1417" w:type="dxa"/>
          </w:tcPr>
          <w:p w:rsidR="00410BD5" w:rsidRPr="00F06033" w:rsidRDefault="00171DB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0,55</w:t>
            </w:r>
          </w:p>
        </w:tc>
        <w:tc>
          <w:tcPr>
            <w:tcW w:w="1276" w:type="dxa"/>
          </w:tcPr>
          <w:p w:rsidR="00410BD5" w:rsidRPr="00F06033" w:rsidRDefault="00F9318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1418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0BD5" w:rsidRPr="00F06033" w:rsidRDefault="00F9318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1275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410BD5" w:rsidRPr="00F06033" w:rsidTr="00C40F1A">
        <w:tc>
          <w:tcPr>
            <w:tcW w:w="846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3.20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Пятилетняя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выживае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мость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онколо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гических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больных с момента установления диагноза</w:t>
            </w:r>
          </w:p>
        </w:tc>
        <w:tc>
          <w:tcPr>
            <w:tcW w:w="1134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560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701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</w:tc>
        <w:tc>
          <w:tcPr>
            <w:tcW w:w="1417" w:type="dxa"/>
          </w:tcPr>
          <w:p w:rsidR="00410BD5" w:rsidRPr="00F06033" w:rsidRDefault="00C308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57,4</w:t>
            </w:r>
          </w:p>
        </w:tc>
        <w:tc>
          <w:tcPr>
            <w:tcW w:w="1276" w:type="dxa"/>
          </w:tcPr>
          <w:p w:rsidR="00410BD5" w:rsidRPr="00F06033" w:rsidRDefault="00C308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+0,6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0BD5" w:rsidRPr="00F06033" w:rsidRDefault="00C308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+0,6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3A5547" w:rsidRPr="00F06033" w:rsidTr="00C40F1A">
        <w:tc>
          <w:tcPr>
            <w:tcW w:w="846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3891" w:type="dxa"/>
            <w:gridSpan w:val="10"/>
          </w:tcPr>
          <w:p w:rsidR="003A5547" w:rsidRPr="00F06033" w:rsidRDefault="00C40F1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Таблица </w:t>
            </w:r>
            <w:proofErr w:type="gram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3A5547" w:rsidRPr="00F06033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  <w:proofErr w:type="gramEnd"/>
            <w:r w:rsidR="003A5547"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работы учреждений здравоохранения</w:t>
            </w:r>
          </w:p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Стационарное обслуживание</w:t>
            </w:r>
          </w:p>
        </w:tc>
      </w:tr>
      <w:tr w:rsidR="00410BD5" w:rsidRPr="00F06033" w:rsidTr="00C40F1A">
        <w:tc>
          <w:tcPr>
            <w:tcW w:w="846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Число больничных учреждений</w:t>
            </w:r>
          </w:p>
        </w:tc>
        <w:tc>
          <w:tcPr>
            <w:tcW w:w="1134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560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410BD5" w:rsidRPr="00F06033" w:rsidRDefault="00EA71F4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0BD5" w:rsidRPr="00F06033" w:rsidRDefault="00EA71F4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410BD5" w:rsidRPr="00F06033" w:rsidTr="00C40F1A">
        <w:tc>
          <w:tcPr>
            <w:tcW w:w="846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больных, пролеченных в стационаре</w:t>
            </w:r>
          </w:p>
        </w:tc>
        <w:tc>
          <w:tcPr>
            <w:tcW w:w="1134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560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5924</w:t>
            </w:r>
          </w:p>
        </w:tc>
        <w:tc>
          <w:tcPr>
            <w:tcW w:w="1701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6246</w:t>
            </w:r>
          </w:p>
        </w:tc>
        <w:tc>
          <w:tcPr>
            <w:tcW w:w="1417" w:type="dxa"/>
          </w:tcPr>
          <w:p w:rsidR="00410BD5" w:rsidRPr="00F06033" w:rsidRDefault="00EA71F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6346</w:t>
            </w:r>
          </w:p>
        </w:tc>
        <w:tc>
          <w:tcPr>
            <w:tcW w:w="1276" w:type="dxa"/>
          </w:tcPr>
          <w:p w:rsidR="00410BD5" w:rsidRPr="00F06033" w:rsidRDefault="00EA71F4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107,1</w:t>
            </w:r>
          </w:p>
        </w:tc>
        <w:tc>
          <w:tcPr>
            <w:tcW w:w="1418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0BD5" w:rsidRPr="00F06033" w:rsidRDefault="00A207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1275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410BD5" w:rsidRPr="00F06033" w:rsidTr="00C40F1A">
        <w:tc>
          <w:tcPr>
            <w:tcW w:w="846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Количество коек в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круглосуточ</w:t>
            </w:r>
            <w:proofErr w:type="spellEnd"/>
            <w:r w:rsid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ном стационаре</w:t>
            </w:r>
          </w:p>
        </w:tc>
        <w:tc>
          <w:tcPr>
            <w:tcW w:w="1134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560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701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1276" w:type="dxa"/>
          </w:tcPr>
          <w:p w:rsidR="00410BD5" w:rsidRPr="00F06033" w:rsidRDefault="00A207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0BD5" w:rsidRPr="00F06033" w:rsidRDefault="00A207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410BD5" w:rsidRPr="00F06033" w:rsidTr="00C40F1A">
        <w:tc>
          <w:tcPr>
            <w:tcW w:w="846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Работа койки в стационаре</w:t>
            </w:r>
          </w:p>
        </w:tc>
        <w:tc>
          <w:tcPr>
            <w:tcW w:w="1134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дней</w:t>
            </w:r>
          </w:p>
        </w:tc>
        <w:tc>
          <w:tcPr>
            <w:tcW w:w="1560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224,2</w:t>
            </w:r>
          </w:p>
        </w:tc>
        <w:tc>
          <w:tcPr>
            <w:tcW w:w="1701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1417" w:type="dxa"/>
          </w:tcPr>
          <w:p w:rsidR="00410BD5" w:rsidRPr="00F06033" w:rsidRDefault="00A207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219,0</w:t>
            </w:r>
          </w:p>
        </w:tc>
        <w:tc>
          <w:tcPr>
            <w:tcW w:w="1276" w:type="dxa"/>
          </w:tcPr>
          <w:p w:rsidR="00410BD5" w:rsidRPr="00F06033" w:rsidRDefault="00706FA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1418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0BD5" w:rsidRPr="00F06033" w:rsidRDefault="00706FA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275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410BD5" w:rsidRPr="00F06033" w:rsidTr="00C40F1A">
        <w:tc>
          <w:tcPr>
            <w:tcW w:w="846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1417" w:type="dxa"/>
          </w:tcPr>
          <w:p w:rsidR="00410BD5" w:rsidRPr="00F06033" w:rsidRDefault="00410BD5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Средняя длительность 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пребывания больного на койке в стационаре</w:t>
            </w:r>
          </w:p>
        </w:tc>
        <w:tc>
          <w:tcPr>
            <w:tcW w:w="1134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дней</w:t>
            </w:r>
          </w:p>
        </w:tc>
        <w:tc>
          <w:tcPr>
            <w:tcW w:w="1560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6,85</w:t>
            </w:r>
          </w:p>
        </w:tc>
        <w:tc>
          <w:tcPr>
            <w:tcW w:w="1701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6,7</w:t>
            </w:r>
            <w:r w:rsidR="00F461F1"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410BD5" w:rsidRPr="00F06033" w:rsidRDefault="00706FA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  <w:r w:rsidR="00F461F1"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410BD5" w:rsidRPr="00F06033" w:rsidRDefault="00F461F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  <w:tc>
          <w:tcPr>
            <w:tcW w:w="1418" w:type="dxa"/>
          </w:tcPr>
          <w:p w:rsidR="00410BD5" w:rsidRPr="00F06033" w:rsidRDefault="00410BD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10BD5" w:rsidRPr="00F06033" w:rsidRDefault="00F461F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1275" w:type="dxa"/>
          </w:tcPr>
          <w:p w:rsidR="00410BD5" w:rsidRPr="00F06033" w:rsidRDefault="00410BD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3A5547" w:rsidRPr="00F06033" w:rsidTr="00C40F1A">
        <w:tc>
          <w:tcPr>
            <w:tcW w:w="846" w:type="dxa"/>
          </w:tcPr>
          <w:p w:rsidR="003A5547" w:rsidRPr="00F06033" w:rsidRDefault="003A554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1" w:type="dxa"/>
            <w:gridSpan w:val="10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Амбулаторно-поликлиническое обслуживание</w:t>
            </w:r>
          </w:p>
        </w:tc>
      </w:tr>
      <w:tr w:rsidR="007276A6" w:rsidRPr="00F06033" w:rsidTr="00C40F1A">
        <w:tc>
          <w:tcPr>
            <w:tcW w:w="846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4.6</w:t>
            </w:r>
          </w:p>
        </w:tc>
        <w:tc>
          <w:tcPr>
            <w:tcW w:w="1417" w:type="dxa"/>
          </w:tcPr>
          <w:p w:rsidR="007276A6" w:rsidRPr="00F06033" w:rsidRDefault="007276A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амбулаторно-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поликли</w:t>
            </w:r>
            <w:proofErr w:type="spellEnd"/>
            <w:r w:rsid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нических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учреждений и подразделений лечебно-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профилак</w:t>
            </w:r>
            <w:proofErr w:type="spellEnd"/>
            <w:r w:rsid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тических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учреждений</w:t>
            </w:r>
          </w:p>
        </w:tc>
        <w:tc>
          <w:tcPr>
            <w:tcW w:w="1134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560" w:type="dxa"/>
          </w:tcPr>
          <w:p w:rsidR="007276A6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7276A6" w:rsidRPr="00F06033" w:rsidRDefault="00BE773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7276A6" w:rsidRPr="00F06033" w:rsidRDefault="00BE773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418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276A6" w:rsidRPr="00F06033" w:rsidRDefault="00BE773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275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7276A6" w:rsidRPr="00F06033" w:rsidTr="00C40F1A">
        <w:tc>
          <w:tcPr>
            <w:tcW w:w="846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1417" w:type="dxa"/>
          </w:tcPr>
          <w:p w:rsidR="007276A6" w:rsidRPr="00F06033" w:rsidRDefault="007276A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Проектная мощность амбулаторно-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поликли</w:t>
            </w:r>
            <w:proofErr w:type="spellEnd"/>
            <w:r w:rsid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нических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учреждений</w:t>
            </w:r>
          </w:p>
        </w:tc>
        <w:tc>
          <w:tcPr>
            <w:tcW w:w="1134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посещений в смену</w:t>
            </w:r>
          </w:p>
        </w:tc>
        <w:tc>
          <w:tcPr>
            <w:tcW w:w="1560" w:type="dxa"/>
          </w:tcPr>
          <w:p w:rsidR="007276A6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263,2</w:t>
            </w:r>
          </w:p>
        </w:tc>
        <w:tc>
          <w:tcPr>
            <w:tcW w:w="1701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1943</w:t>
            </w:r>
          </w:p>
        </w:tc>
        <w:tc>
          <w:tcPr>
            <w:tcW w:w="1417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1943</w:t>
            </w:r>
          </w:p>
        </w:tc>
        <w:tc>
          <w:tcPr>
            <w:tcW w:w="1276" w:type="dxa"/>
          </w:tcPr>
          <w:p w:rsidR="007276A6" w:rsidRPr="00F06033" w:rsidRDefault="001B5E7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 7,4 раза</w:t>
            </w:r>
          </w:p>
        </w:tc>
        <w:tc>
          <w:tcPr>
            <w:tcW w:w="1418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276A6" w:rsidRPr="00F06033" w:rsidRDefault="001B5E7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276A6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7276A6" w:rsidRPr="00F06033" w:rsidTr="00C40F1A">
        <w:tc>
          <w:tcPr>
            <w:tcW w:w="846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1417" w:type="dxa"/>
          </w:tcPr>
          <w:p w:rsidR="007276A6" w:rsidRPr="00F06033" w:rsidRDefault="007276A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мест дневного стационара при амбулаторно-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поликли</w:t>
            </w:r>
            <w:proofErr w:type="spellEnd"/>
            <w:r w:rsid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нических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учреждениях</w:t>
            </w:r>
          </w:p>
        </w:tc>
        <w:tc>
          <w:tcPr>
            <w:tcW w:w="1134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560" w:type="dxa"/>
          </w:tcPr>
          <w:p w:rsidR="007276A6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701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17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276" w:type="dxa"/>
          </w:tcPr>
          <w:p w:rsidR="007276A6" w:rsidRPr="00F06033" w:rsidRDefault="00034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18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276A6" w:rsidRPr="00F06033" w:rsidRDefault="00034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276A6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7276A6" w:rsidRPr="00F06033" w:rsidTr="00C40F1A">
        <w:tc>
          <w:tcPr>
            <w:tcW w:w="846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1417" w:type="dxa"/>
          </w:tcPr>
          <w:p w:rsidR="007276A6" w:rsidRPr="00F06033" w:rsidRDefault="007276A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Фактическое количество посещений в амбулаторно-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поликли</w:t>
            </w:r>
            <w:proofErr w:type="spellEnd"/>
            <w:r w:rsid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нических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учреждениях</w:t>
            </w:r>
          </w:p>
        </w:tc>
        <w:tc>
          <w:tcPr>
            <w:tcW w:w="1134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посещений в год</w:t>
            </w:r>
          </w:p>
        </w:tc>
        <w:tc>
          <w:tcPr>
            <w:tcW w:w="1560" w:type="dxa"/>
          </w:tcPr>
          <w:p w:rsidR="007276A6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418</w:t>
            </w:r>
            <w:r w:rsidR="0003441F" w:rsidRPr="00F060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701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473</w:t>
            </w:r>
            <w:r w:rsidR="0003441F" w:rsidRPr="00F06033">
              <w:rPr>
                <w:rFonts w:ascii="Times New Roman" w:hAnsi="Times New Roman" w:cs="Times New Roman"/>
                <w:sz w:val="20"/>
                <w:szCs w:val="20"/>
              </w:rPr>
              <w:t>,000</w:t>
            </w:r>
          </w:p>
        </w:tc>
        <w:tc>
          <w:tcPr>
            <w:tcW w:w="1417" w:type="dxa"/>
          </w:tcPr>
          <w:p w:rsidR="007276A6" w:rsidRPr="00F06033" w:rsidRDefault="00034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484,000</w:t>
            </w:r>
          </w:p>
        </w:tc>
        <w:tc>
          <w:tcPr>
            <w:tcW w:w="1276" w:type="dxa"/>
          </w:tcPr>
          <w:p w:rsidR="007276A6" w:rsidRPr="00F06033" w:rsidRDefault="00034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1418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276A6" w:rsidRPr="00F06033" w:rsidRDefault="0005419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275" w:type="dxa"/>
          </w:tcPr>
          <w:p w:rsidR="007276A6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3A5547" w:rsidRPr="00F06033" w:rsidTr="00C40F1A">
        <w:tc>
          <w:tcPr>
            <w:tcW w:w="846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4.10</w:t>
            </w:r>
          </w:p>
        </w:tc>
        <w:tc>
          <w:tcPr>
            <w:tcW w:w="1417" w:type="dxa"/>
          </w:tcPr>
          <w:p w:rsidR="003A5547" w:rsidRPr="00F06033" w:rsidRDefault="003A554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больных, пролеченных в дневных стационарах при амбулаторно-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поликли</w:t>
            </w:r>
            <w:proofErr w:type="spellEnd"/>
            <w:r w:rsid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нических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учреждениях</w:t>
            </w:r>
          </w:p>
        </w:tc>
        <w:tc>
          <w:tcPr>
            <w:tcW w:w="1134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человек</w:t>
            </w:r>
          </w:p>
        </w:tc>
        <w:tc>
          <w:tcPr>
            <w:tcW w:w="1560" w:type="dxa"/>
          </w:tcPr>
          <w:p w:rsidR="003A5547" w:rsidRPr="00F06033" w:rsidRDefault="003A554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5419A" w:rsidRPr="00F060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058</w:t>
            </w:r>
          </w:p>
        </w:tc>
        <w:tc>
          <w:tcPr>
            <w:tcW w:w="1701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A5547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  <w:r w:rsidR="0005419A" w:rsidRPr="00F0603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7" w:type="dxa"/>
          </w:tcPr>
          <w:p w:rsidR="003A5547" w:rsidRPr="00F06033" w:rsidRDefault="0005419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3,400</w:t>
            </w:r>
          </w:p>
        </w:tc>
        <w:tc>
          <w:tcPr>
            <w:tcW w:w="1276" w:type="dxa"/>
          </w:tcPr>
          <w:p w:rsidR="003A5547" w:rsidRPr="00F06033" w:rsidRDefault="0005419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111,2</w:t>
            </w:r>
          </w:p>
        </w:tc>
        <w:tc>
          <w:tcPr>
            <w:tcW w:w="1418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5547" w:rsidRPr="00F06033" w:rsidRDefault="004600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109,7</w:t>
            </w:r>
          </w:p>
        </w:tc>
        <w:tc>
          <w:tcPr>
            <w:tcW w:w="1275" w:type="dxa"/>
          </w:tcPr>
          <w:p w:rsidR="003A5547" w:rsidRPr="00F06033" w:rsidRDefault="003A554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3A5547" w:rsidRPr="00F06033" w:rsidTr="00C40F1A">
        <w:tc>
          <w:tcPr>
            <w:tcW w:w="846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1" w:type="dxa"/>
            <w:gridSpan w:val="10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Скорая, в том числе скорая специализированная, медицинская помощь, оказываемая в неотложной форме</w:t>
            </w:r>
          </w:p>
        </w:tc>
      </w:tr>
      <w:tr w:rsidR="007276A6" w:rsidRPr="00F06033" w:rsidTr="00C40F1A">
        <w:tc>
          <w:tcPr>
            <w:tcW w:w="846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1417" w:type="dxa"/>
          </w:tcPr>
          <w:p w:rsidR="007276A6" w:rsidRPr="00F06033" w:rsidRDefault="007276A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подстанций скорой медицинской помощи</w:t>
            </w:r>
          </w:p>
        </w:tc>
        <w:tc>
          <w:tcPr>
            <w:tcW w:w="1134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560" w:type="dxa"/>
          </w:tcPr>
          <w:p w:rsidR="007276A6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7276A6" w:rsidRPr="00F06033" w:rsidRDefault="001166C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276A6" w:rsidRPr="00F06033" w:rsidRDefault="001166C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276A6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7276A6" w:rsidRPr="00F06033" w:rsidTr="00C40F1A">
        <w:tc>
          <w:tcPr>
            <w:tcW w:w="846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1417" w:type="dxa"/>
          </w:tcPr>
          <w:p w:rsidR="007276A6" w:rsidRPr="00F06033" w:rsidRDefault="007276A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Общее количество машин, обслуживаю</w:t>
            </w:r>
            <w:r w:rsid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щих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подстанции скорой медицинской помощи</w:t>
            </w:r>
          </w:p>
        </w:tc>
        <w:tc>
          <w:tcPr>
            <w:tcW w:w="1134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560" w:type="dxa"/>
          </w:tcPr>
          <w:p w:rsidR="007276A6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7276A6" w:rsidRPr="00F06033" w:rsidRDefault="001166C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7276A6" w:rsidRPr="00F06033" w:rsidRDefault="001166C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276A6" w:rsidRPr="00F06033" w:rsidRDefault="001166C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1275" w:type="dxa"/>
          </w:tcPr>
          <w:p w:rsidR="00B82944" w:rsidRPr="00F06033" w:rsidRDefault="00B82944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proofErr w:type="gram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нения СО </w:t>
            </w:r>
          </w:p>
          <w:p w:rsidR="007276A6" w:rsidRPr="00F06033" w:rsidRDefault="00B82944" w:rsidP="00C40F1A">
            <w:pPr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923696" w:rsidRPr="00F06033">
              <w:rPr>
                <w:rFonts w:ascii="Times New Roman" w:hAnsi="Times New Roman" w:cs="Times New Roman"/>
                <w:sz w:val="20"/>
                <w:szCs w:val="20"/>
              </w:rPr>
              <w:t>5 единиц на аутсорсинге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7276A6" w:rsidRPr="00F06033" w:rsidTr="00C40F1A">
        <w:tc>
          <w:tcPr>
            <w:tcW w:w="846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1417" w:type="dxa"/>
          </w:tcPr>
          <w:p w:rsidR="007276A6" w:rsidRPr="00F06033" w:rsidRDefault="007276A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обслуженных вызовов скорой медицинской помощи</w:t>
            </w:r>
          </w:p>
        </w:tc>
        <w:tc>
          <w:tcPr>
            <w:tcW w:w="1134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вызовов</w:t>
            </w:r>
          </w:p>
        </w:tc>
        <w:tc>
          <w:tcPr>
            <w:tcW w:w="1560" w:type="dxa"/>
          </w:tcPr>
          <w:p w:rsidR="007276A6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626081" w:rsidRPr="00F060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242</w:t>
            </w:r>
          </w:p>
        </w:tc>
        <w:tc>
          <w:tcPr>
            <w:tcW w:w="1701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CD0BB6" w:rsidRPr="00F0603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417" w:type="dxa"/>
          </w:tcPr>
          <w:p w:rsidR="007276A6" w:rsidRPr="00F06033" w:rsidRDefault="00CD0BB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11,194</w:t>
            </w:r>
          </w:p>
        </w:tc>
        <w:tc>
          <w:tcPr>
            <w:tcW w:w="1276" w:type="dxa"/>
          </w:tcPr>
          <w:p w:rsidR="007276A6" w:rsidRPr="00F06033" w:rsidRDefault="00CD0BB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1418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276A6" w:rsidRPr="00F06033" w:rsidRDefault="00D6527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  <w:tc>
          <w:tcPr>
            <w:tcW w:w="1275" w:type="dxa"/>
          </w:tcPr>
          <w:p w:rsidR="007276A6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3A5547" w:rsidRPr="00F06033" w:rsidTr="00C40F1A">
        <w:tc>
          <w:tcPr>
            <w:tcW w:w="846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4.14</w:t>
            </w:r>
          </w:p>
        </w:tc>
        <w:tc>
          <w:tcPr>
            <w:tcW w:w="1417" w:type="dxa"/>
          </w:tcPr>
          <w:p w:rsidR="003A5547" w:rsidRPr="00F06033" w:rsidRDefault="003A554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Среднее время приезда бригады скорой медицинской помощи на 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место вызова при экстренных вызовах</w:t>
            </w:r>
          </w:p>
        </w:tc>
        <w:tc>
          <w:tcPr>
            <w:tcW w:w="1134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минут</w:t>
            </w:r>
          </w:p>
        </w:tc>
        <w:tc>
          <w:tcPr>
            <w:tcW w:w="1560" w:type="dxa"/>
          </w:tcPr>
          <w:p w:rsidR="003A5547" w:rsidRPr="00F06033" w:rsidRDefault="003A554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D6527C" w:rsidRPr="00F06033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A5547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11,88</w:t>
            </w:r>
          </w:p>
        </w:tc>
        <w:tc>
          <w:tcPr>
            <w:tcW w:w="1417" w:type="dxa"/>
          </w:tcPr>
          <w:p w:rsidR="003A5547" w:rsidRPr="00F06033" w:rsidRDefault="00D6527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9,95</w:t>
            </w:r>
          </w:p>
        </w:tc>
        <w:tc>
          <w:tcPr>
            <w:tcW w:w="1276" w:type="dxa"/>
          </w:tcPr>
          <w:p w:rsidR="003A5547" w:rsidRPr="00F06033" w:rsidRDefault="003E330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418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5547" w:rsidRPr="00F06033" w:rsidRDefault="003E330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83,7</w:t>
            </w:r>
          </w:p>
        </w:tc>
        <w:tc>
          <w:tcPr>
            <w:tcW w:w="1275" w:type="dxa"/>
          </w:tcPr>
          <w:p w:rsidR="003A5547" w:rsidRPr="00F06033" w:rsidRDefault="003A554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3A5547" w:rsidRPr="00F06033" w:rsidTr="00C40F1A">
        <w:tc>
          <w:tcPr>
            <w:tcW w:w="846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1" w:type="dxa"/>
            <w:gridSpan w:val="10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Медицинские кадры</w:t>
            </w:r>
          </w:p>
        </w:tc>
      </w:tr>
      <w:tr w:rsidR="007276A6" w:rsidRPr="00F06033" w:rsidTr="00C40F1A">
        <w:tc>
          <w:tcPr>
            <w:tcW w:w="846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4.15</w:t>
            </w:r>
          </w:p>
        </w:tc>
        <w:tc>
          <w:tcPr>
            <w:tcW w:w="1417" w:type="dxa"/>
          </w:tcPr>
          <w:p w:rsidR="007276A6" w:rsidRPr="00F06033" w:rsidRDefault="007276A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Численность врачей в учреждениях здраво</w:t>
            </w:r>
            <w:r w:rsid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охранения всех форм собственности (физических лиц)</w:t>
            </w:r>
          </w:p>
        </w:tc>
        <w:tc>
          <w:tcPr>
            <w:tcW w:w="1134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560" w:type="dxa"/>
          </w:tcPr>
          <w:p w:rsidR="007276A6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1701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417" w:type="dxa"/>
          </w:tcPr>
          <w:p w:rsidR="007276A6" w:rsidRPr="00F06033" w:rsidRDefault="000D21B2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276" w:type="dxa"/>
          </w:tcPr>
          <w:p w:rsidR="007276A6" w:rsidRPr="00F06033" w:rsidRDefault="000D21B2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418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276A6" w:rsidRPr="00F06033" w:rsidRDefault="000D21B2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1275" w:type="dxa"/>
          </w:tcPr>
          <w:p w:rsidR="007276A6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7276A6" w:rsidRPr="00F06033" w:rsidTr="00C40F1A">
        <w:tc>
          <w:tcPr>
            <w:tcW w:w="846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4.16</w:t>
            </w:r>
          </w:p>
        </w:tc>
        <w:tc>
          <w:tcPr>
            <w:tcW w:w="1417" w:type="dxa"/>
          </w:tcPr>
          <w:p w:rsidR="007276A6" w:rsidRPr="00F06033" w:rsidRDefault="007276A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Численность среднего медицинского персонала в учреждениях здраво</w:t>
            </w:r>
            <w:r w:rsid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охранения всех форм собственности (физических лиц)</w:t>
            </w:r>
          </w:p>
        </w:tc>
        <w:tc>
          <w:tcPr>
            <w:tcW w:w="1134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560" w:type="dxa"/>
          </w:tcPr>
          <w:p w:rsidR="007276A6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1701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1417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333</w:t>
            </w:r>
          </w:p>
        </w:tc>
        <w:tc>
          <w:tcPr>
            <w:tcW w:w="1276" w:type="dxa"/>
          </w:tcPr>
          <w:p w:rsidR="007276A6" w:rsidRPr="00F06033" w:rsidRDefault="00365380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109,9</w:t>
            </w:r>
          </w:p>
        </w:tc>
        <w:tc>
          <w:tcPr>
            <w:tcW w:w="1418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276A6" w:rsidRPr="00F06033" w:rsidRDefault="00365380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276A6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7276A6" w:rsidRPr="00F06033" w:rsidTr="00C40F1A">
        <w:tc>
          <w:tcPr>
            <w:tcW w:w="846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4.17</w:t>
            </w:r>
          </w:p>
        </w:tc>
        <w:tc>
          <w:tcPr>
            <w:tcW w:w="1417" w:type="dxa"/>
          </w:tcPr>
          <w:p w:rsidR="007276A6" w:rsidRPr="00F06033" w:rsidRDefault="007276A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врачей, повысивших квалификацию</w:t>
            </w:r>
          </w:p>
        </w:tc>
        <w:tc>
          <w:tcPr>
            <w:tcW w:w="1134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560" w:type="dxa"/>
          </w:tcPr>
          <w:p w:rsidR="007276A6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7" w:type="dxa"/>
          </w:tcPr>
          <w:p w:rsidR="007276A6" w:rsidRPr="00F06033" w:rsidRDefault="00910A1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н.д</w:t>
            </w:r>
            <w:proofErr w:type="spellEnd"/>
          </w:p>
        </w:tc>
        <w:tc>
          <w:tcPr>
            <w:tcW w:w="1276" w:type="dxa"/>
          </w:tcPr>
          <w:p w:rsidR="007276A6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7276A6" w:rsidRPr="00F06033" w:rsidRDefault="007276A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276A6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7276A6" w:rsidRPr="00F06033" w:rsidRDefault="00910A1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3A5547" w:rsidRPr="00F06033" w:rsidTr="00C40F1A">
        <w:tc>
          <w:tcPr>
            <w:tcW w:w="846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4.18</w:t>
            </w:r>
          </w:p>
        </w:tc>
        <w:tc>
          <w:tcPr>
            <w:tcW w:w="1417" w:type="dxa"/>
          </w:tcPr>
          <w:p w:rsidR="003A5547" w:rsidRPr="00F06033" w:rsidRDefault="003A554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медсестер, повысивших квалификацию</w:t>
            </w:r>
          </w:p>
        </w:tc>
        <w:tc>
          <w:tcPr>
            <w:tcW w:w="1134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560" w:type="dxa"/>
          </w:tcPr>
          <w:p w:rsidR="003A5547" w:rsidRPr="00F06033" w:rsidRDefault="003A554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701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A5547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3A5547" w:rsidRPr="00F06033" w:rsidRDefault="00910A1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н.д</w:t>
            </w:r>
            <w:proofErr w:type="spellEnd"/>
          </w:p>
        </w:tc>
        <w:tc>
          <w:tcPr>
            <w:tcW w:w="1276" w:type="dxa"/>
          </w:tcPr>
          <w:p w:rsidR="003A5547" w:rsidRPr="00F06033" w:rsidRDefault="003A554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5547" w:rsidRPr="00F06033" w:rsidRDefault="003A554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A5547" w:rsidRPr="00F06033" w:rsidRDefault="00910A1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3A5547" w:rsidRPr="00F06033" w:rsidTr="00C40F1A">
        <w:tc>
          <w:tcPr>
            <w:tcW w:w="846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3891" w:type="dxa"/>
            <w:gridSpan w:val="10"/>
            <w:shd w:val="clear" w:color="auto" w:fill="auto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Таблица 5.Профилактика зависимостей</w:t>
            </w:r>
          </w:p>
        </w:tc>
      </w:tr>
      <w:tr w:rsidR="003A5547" w:rsidRPr="00F06033" w:rsidTr="00C40F1A">
        <w:tc>
          <w:tcPr>
            <w:tcW w:w="846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417" w:type="dxa"/>
          </w:tcPr>
          <w:p w:rsidR="003A5547" w:rsidRPr="00F06033" w:rsidRDefault="003A554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Число лиц, 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состоящих на учете с диагнозом «наркомания»</w:t>
            </w:r>
          </w:p>
        </w:tc>
        <w:tc>
          <w:tcPr>
            <w:tcW w:w="1134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человек</w:t>
            </w:r>
          </w:p>
        </w:tc>
        <w:tc>
          <w:tcPr>
            <w:tcW w:w="1560" w:type="dxa"/>
          </w:tcPr>
          <w:p w:rsidR="003A5547" w:rsidRPr="00F06033" w:rsidRDefault="003A554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701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A5547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417" w:type="dxa"/>
          </w:tcPr>
          <w:p w:rsidR="003A5547" w:rsidRPr="00F06033" w:rsidRDefault="008C4A62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276" w:type="dxa"/>
          </w:tcPr>
          <w:p w:rsidR="003A5547" w:rsidRPr="00F06033" w:rsidRDefault="008C4A62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115,9</w:t>
            </w:r>
          </w:p>
        </w:tc>
        <w:tc>
          <w:tcPr>
            <w:tcW w:w="1418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5547" w:rsidRPr="00F06033" w:rsidRDefault="008C4A62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115,9</w:t>
            </w:r>
          </w:p>
        </w:tc>
        <w:tc>
          <w:tcPr>
            <w:tcW w:w="1275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Министер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ство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здравоохра</w:t>
            </w:r>
            <w:proofErr w:type="spellEnd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нения СО</w:t>
            </w:r>
          </w:p>
        </w:tc>
      </w:tr>
      <w:tr w:rsidR="003A5547" w:rsidRPr="00F06033" w:rsidTr="00C40F1A">
        <w:tc>
          <w:tcPr>
            <w:tcW w:w="846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5.2</w:t>
            </w:r>
          </w:p>
        </w:tc>
        <w:tc>
          <w:tcPr>
            <w:tcW w:w="1417" w:type="dxa"/>
          </w:tcPr>
          <w:p w:rsidR="003A5547" w:rsidRPr="00F06033" w:rsidRDefault="003A554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Количество специалистов, прошедших обучение на базовых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профилак</w:t>
            </w:r>
            <w:r w:rsid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тических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площадках по вопросам формирования культуры здорового и безопасного образа жизни</w:t>
            </w:r>
          </w:p>
        </w:tc>
        <w:tc>
          <w:tcPr>
            <w:tcW w:w="1134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560" w:type="dxa"/>
          </w:tcPr>
          <w:p w:rsidR="003A5547" w:rsidRPr="00F06033" w:rsidRDefault="003A554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3A5547" w:rsidRPr="00F06033" w:rsidRDefault="007276A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3A5547" w:rsidRPr="00F06033" w:rsidRDefault="003A554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5547" w:rsidRPr="00F06033" w:rsidRDefault="003A554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A5547" w:rsidRPr="00F06033" w:rsidRDefault="003A554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ГАУЗ СО Березовская ЦГБ</w:t>
            </w:r>
          </w:p>
        </w:tc>
      </w:tr>
    </w:tbl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D5D" w:rsidRDefault="001A5CB5" w:rsidP="001A5CB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eastAsiaTheme="minorHAnsi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 wp14:anchorId="362CF901" wp14:editId="76597E91">
            <wp:extent cx="7896225" cy="2762250"/>
            <wp:effectExtent l="0" t="0" r="9525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6033" w:rsidRDefault="00F06033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2FCA" w:rsidRDefault="00183215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Березовском городском округе материнская смертность на 100 тыс. детей, родившихся живы</w:t>
      </w:r>
      <w:r w:rsidR="001766DA">
        <w:rPr>
          <w:rFonts w:ascii="Times New Roman" w:hAnsi="Times New Roman" w:cs="Times New Roman"/>
          <w:sz w:val="28"/>
          <w:szCs w:val="28"/>
        </w:rPr>
        <w:t xml:space="preserve">ми за </w:t>
      </w:r>
      <w:r w:rsidR="004C7EC5">
        <w:rPr>
          <w:rFonts w:ascii="Times New Roman" w:hAnsi="Times New Roman" w:cs="Times New Roman"/>
          <w:sz w:val="28"/>
          <w:szCs w:val="28"/>
        </w:rPr>
        <w:t>период с 201</w:t>
      </w:r>
      <w:r w:rsidR="00FA3860">
        <w:rPr>
          <w:rFonts w:ascii="Times New Roman" w:hAnsi="Times New Roman" w:cs="Times New Roman"/>
          <w:sz w:val="28"/>
          <w:szCs w:val="28"/>
        </w:rPr>
        <w:t>5</w:t>
      </w:r>
      <w:r w:rsidR="004C7EC5">
        <w:rPr>
          <w:rFonts w:ascii="Times New Roman" w:hAnsi="Times New Roman" w:cs="Times New Roman"/>
          <w:sz w:val="28"/>
          <w:szCs w:val="28"/>
        </w:rPr>
        <w:t xml:space="preserve"> </w:t>
      </w:r>
      <w:r w:rsidR="0096146C">
        <w:rPr>
          <w:rFonts w:ascii="Times New Roman" w:hAnsi="Times New Roman" w:cs="Times New Roman"/>
          <w:sz w:val="28"/>
          <w:szCs w:val="28"/>
        </w:rPr>
        <w:t>по 202</w:t>
      </w:r>
      <w:r w:rsidR="00A752FB">
        <w:rPr>
          <w:rFonts w:ascii="Times New Roman" w:hAnsi="Times New Roman" w:cs="Times New Roman"/>
          <w:sz w:val="28"/>
          <w:szCs w:val="28"/>
        </w:rPr>
        <w:t>4</w:t>
      </w:r>
      <w:r w:rsidR="0096146C">
        <w:rPr>
          <w:rFonts w:ascii="Times New Roman" w:hAnsi="Times New Roman" w:cs="Times New Roman"/>
          <w:sz w:val="28"/>
          <w:szCs w:val="28"/>
        </w:rPr>
        <w:t xml:space="preserve"> годы,</w:t>
      </w:r>
      <w:r w:rsidR="009C2870">
        <w:rPr>
          <w:rFonts w:ascii="Times New Roman" w:hAnsi="Times New Roman" w:cs="Times New Roman"/>
          <w:sz w:val="28"/>
          <w:szCs w:val="28"/>
        </w:rPr>
        <w:t xml:space="preserve"> </w:t>
      </w:r>
      <w:r w:rsidR="001766DA">
        <w:rPr>
          <w:rFonts w:ascii="Times New Roman" w:hAnsi="Times New Roman" w:cs="Times New Roman"/>
          <w:sz w:val="28"/>
          <w:szCs w:val="28"/>
        </w:rPr>
        <w:t>отсутств</w:t>
      </w:r>
      <w:r w:rsidR="00D24914">
        <w:rPr>
          <w:rFonts w:ascii="Times New Roman" w:hAnsi="Times New Roman" w:cs="Times New Roman"/>
          <w:sz w:val="28"/>
          <w:szCs w:val="28"/>
        </w:rPr>
        <w:t>овала</w:t>
      </w:r>
      <w:r w:rsidR="001766DA">
        <w:rPr>
          <w:rFonts w:ascii="Times New Roman" w:hAnsi="Times New Roman" w:cs="Times New Roman"/>
          <w:sz w:val="28"/>
          <w:szCs w:val="28"/>
        </w:rPr>
        <w:t xml:space="preserve">. </w:t>
      </w:r>
      <w:r w:rsidR="00C15936">
        <w:rPr>
          <w:rFonts w:ascii="Times New Roman" w:hAnsi="Times New Roman" w:cs="Times New Roman"/>
          <w:sz w:val="28"/>
          <w:szCs w:val="28"/>
        </w:rPr>
        <w:t>Младенческая смертность на 1000 детей, родившихся живыми</w:t>
      </w:r>
      <w:r w:rsidR="00A738B1">
        <w:rPr>
          <w:rFonts w:ascii="Times New Roman" w:hAnsi="Times New Roman" w:cs="Times New Roman"/>
          <w:sz w:val="28"/>
          <w:szCs w:val="28"/>
        </w:rPr>
        <w:t xml:space="preserve"> </w:t>
      </w:r>
      <w:r w:rsidR="00F113DF">
        <w:rPr>
          <w:rFonts w:ascii="Times New Roman" w:hAnsi="Times New Roman" w:cs="Times New Roman"/>
          <w:sz w:val="28"/>
          <w:szCs w:val="28"/>
        </w:rPr>
        <w:t>в 202</w:t>
      </w:r>
      <w:r w:rsidR="00A752FB">
        <w:rPr>
          <w:rFonts w:ascii="Times New Roman" w:hAnsi="Times New Roman" w:cs="Times New Roman"/>
          <w:sz w:val="28"/>
          <w:szCs w:val="28"/>
        </w:rPr>
        <w:t>4</w:t>
      </w:r>
      <w:r w:rsidR="00F113DF">
        <w:rPr>
          <w:rFonts w:ascii="Times New Roman" w:hAnsi="Times New Roman" w:cs="Times New Roman"/>
          <w:sz w:val="28"/>
          <w:szCs w:val="28"/>
        </w:rPr>
        <w:t xml:space="preserve"> году,</w:t>
      </w:r>
      <w:r w:rsidR="00A738B1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A97894">
        <w:rPr>
          <w:rFonts w:ascii="Times New Roman" w:hAnsi="Times New Roman" w:cs="Times New Roman"/>
          <w:sz w:val="28"/>
          <w:szCs w:val="28"/>
        </w:rPr>
        <w:t>7,9 случаев</w:t>
      </w:r>
      <w:r w:rsidR="00A738B1">
        <w:rPr>
          <w:rFonts w:ascii="Times New Roman" w:hAnsi="Times New Roman" w:cs="Times New Roman"/>
          <w:sz w:val="28"/>
          <w:szCs w:val="28"/>
        </w:rPr>
        <w:t xml:space="preserve">, что </w:t>
      </w:r>
      <w:r w:rsidR="000F355A">
        <w:rPr>
          <w:rFonts w:ascii="Times New Roman" w:hAnsi="Times New Roman" w:cs="Times New Roman"/>
          <w:sz w:val="28"/>
          <w:szCs w:val="28"/>
        </w:rPr>
        <w:t>в 1,7 раза больше</w:t>
      </w:r>
      <w:r w:rsidR="003B730C">
        <w:rPr>
          <w:rFonts w:ascii="Times New Roman" w:hAnsi="Times New Roman" w:cs="Times New Roman"/>
          <w:sz w:val="28"/>
          <w:szCs w:val="28"/>
        </w:rPr>
        <w:t>, чем в 201</w:t>
      </w:r>
      <w:r w:rsidR="000F355A">
        <w:rPr>
          <w:rFonts w:ascii="Times New Roman" w:hAnsi="Times New Roman" w:cs="Times New Roman"/>
          <w:sz w:val="28"/>
          <w:szCs w:val="28"/>
        </w:rPr>
        <w:t>5</w:t>
      </w:r>
      <w:r w:rsidR="003B730C">
        <w:rPr>
          <w:rFonts w:ascii="Times New Roman" w:hAnsi="Times New Roman" w:cs="Times New Roman"/>
          <w:sz w:val="28"/>
          <w:szCs w:val="28"/>
        </w:rPr>
        <w:t xml:space="preserve"> </w:t>
      </w:r>
      <w:r w:rsidR="001076A7">
        <w:rPr>
          <w:rFonts w:ascii="Times New Roman" w:hAnsi="Times New Roman" w:cs="Times New Roman"/>
          <w:sz w:val="28"/>
          <w:szCs w:val="28"/>
        </w:rPr>
        <w:t>году (4,</w:t>
      </w:r>
      <w:r w:rsidR="000F355A">
        <w:rPr>
          <w:rFonts w:ascii="Times New Roman" w:hAnsi="Times New Roman" w:cs="Times New Roman"/>
          <w:sz w:val="28"/>
          <w:szCs w:val="28"/>
        </w:rPr>
        <w:t>6</w:t>
      </w:r>
      <w:r w:rsidR="001076A7">
        <w:rPr>
          <w:rFonts w:ascii="Times New Roman" w:hAnsi="Times New Roman" w:cs="Times New Roman"/>
          <w:sz w:val="28"/>
          <w:szCs w:val="28"/>
        </w:rPr>
        <w:t xml:space="preserve"> случаев)</w:t>
      </w:r>
      <w:r w:rsidR="003B730C">
        <w:rPr>
          <w:rFonts w:ascii="Times New Roman" w:hAnsi="Times New Roman" w:cs="Times New Roman"/>
          <w:sz w:val="28"/>
          <w:szCs w:val="28"/>
        </w:rPr>
        <w:t>.</w:t>
      </w:r>
      <w:r w:rsidR="00567A00">
        <w:rPr>
          <w:rFonts w:ascii="Times New Roman" w:hAnsi="Times New Roman" w:cs="Times New Roman"/>
          <w:sz w:val="28"/>
          <w:szCs w:val="28"/>
        </w:rPr>
        <w:t xml:space="preserve"> В анализируемом десятилетнем периоде</w:t>
      </w:r>
      <w:r w:rsidR="00E7223E">
        <w:rPr>
          <w:rFonts w:ascii="Times New Roman" w:hAnsi="Times New Roman" w:cs="Times New Roman"/>
          <w:sz w:val="28"/>
          <w:szCs w:val="28"/>
        </w:rPr>
        <w:t xml:space="preserve"> </w:t>
      </w:r>
      <w:r w:rsidR="000F355A">
        <w:rPr>
          <w:rFonts w:ascii="Times New Roman" w:hAnsi="Times New Roman" w:cs="Times New Roman"/>
          <w:sz w:val="28"/>
          <w:szCs w:val="28"/>
        </w:rPr>
        <w:t>это самый</w:t>
      </w:r>
      <w:r w:rsidR="00E7223E">
        <w:rPr>
          <w:rFonts w:ascii="Times New Roman" w:hAnsi="Times New Roman" w:cs="Times New Roman"/>
          <w:sz w:val="28"/>
          <w:szCs w:val="28"/>
        </w:rPr>
        <w:t xml:space="preserve"> высокий показатель младенческой смертности на 1000 детей, родившихся живыми</w:t>
      </w:r>
      <w:r w:rsidR="0096416A">
        <w:rPr>
          <w:rFonts w:ascii="Times New Roman" w:hAnsi="Times New Roman" w:cs="Times New Roman"/>
          <w:sz w:val="28"/>
          <w:szCs w:val="28"/>
        </w:rPr>
        <w:t xml:space="preserve">, </w:t>
      </w:r>
      <w:r w:rsidR="00E7223E">
        <w:rPr>
          <w:rFonts w:ascii="Times New Roman" w:hAnsi="Times New Roman" w:cs="Times New Roman"/>
          <w:sz w:val="28"/>
          <w:szCs w:val="28"/>
        </w:rPr>
        <w:t xml:space="preserve">самый низкий </w:t>
      </w:r>
      <w:r w:rsidR="0096416A">
        <w:rPr>
          <w:rFonts w:ascii="Times New Roman" w:hAnsi="Times New Roman" w:cs="Times New Roman"/>
          <w:sz w:val="28"/>
          <w:szCs w:val="28"/>
        </w:rPr>
        <w:t>наблюдался</w:t>
      </w:r>
      <w:r w:rsidR="00E7223E">
        <w:rPr>
          <w:rFonts w:ascii="Times New Roman" w:hAnsi="Times New Roman" w:cs="Times New Roman"/>
          <w:sz w:val="28"/>
          <w:szCs w:val="28"/>
        </w:rPr>
        <w:t xml:space="preserve"> в 2023 году</w:t>
      </w:r>
      <w:r w:rsidR="0096416A">
        <w:rPr>
          <w:rFonts w:ascii="Times New Roman" w:hAnsi="Times New Roman" w:cs="Times New Roman"/>
          <w:sz w:val="28"/>
          <w:szCs w:val="28"/>
        </w:rPr>
        <w:t xml:space="preserve"> (1,2 случая)</w:t>
      </w:r>
      <w:r w:rsidR="00E7223E">
        <w:rPr>
          <w:rFonts w:ascii="Times New Roman" w:hAnsi="Times New Roman" w:cs="Times New Roman"/>
          <w:sz w:val="28"/>
          <w:szCs w:val="28"/>
        </w:rPr>
        <w:t>, в 2020 и 2021 годах младенческая смертность отсутствовала.</w:t>
      </w:r>
      <w:r w:rsidR="001076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146C" w:rsidRDefault="0096146C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7"/>
        <w:gridCol w:w="2126"/>
        <w:gridCol w:w="1276"/>
        <w:gridCol w:w="1276"/>
        <w:gridCol w:w="1559"/>
        <w:gridCol w:w="1417"/>
        <w:gridCol w:w="1560"/>
        <w:gridCol w:w="992"/>
        <w:gridCol w:w="1276"/>
        <w:gridCol w:w="1134"/>
        <w:gridCol w:w="1274"/>
      </w:tblGrid>
      <w:tr w:rsidR="00905451" w:rsidRPr="00F06033" w:rsidTr="00C40F1A">
        <w:tc>
          <w:tcPr>
            <w:tcW w:w="847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2126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276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отчетный год 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59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Контрольное значение на год завершения реализации стратегии социально-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экономичес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-кого развития 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417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год, предшествующий отчетному году</w:t>
            </w:r>
          </w:p>
        </w:tc>
        <w:tc>
          <w:tcPr>
            <w:tcW w:w="1560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год</w:t>
            </w:r>
          </w:p>
        </w:tc>
        <w:tc>
          <w:tcPr>
            <w:tcW w:w="992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4 * 100)</w:t>
            </w:r>
          </w:p>
        </w:tc>
        <w:tc>
          <w:tcPr>
            <w:tcW w:w="1276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5 * 100)</w:t>
            </w:r>
          </w:p>
        </w:tc>
        <w:tc>
          <w:tcPr>
            <w:tcW w:w="1134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274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905451" w:rsidRPr="00F06033" w:rsidTr="00C40F1A">
        <w:tc>
          <w:tcPr>
            <w:tcW w:w="847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4" w:type="dxa"/>
          </w:tcPr>
          <w:p w:rsidR="00905451" w:rsidRPr="00F06033" w:rsidRDefault="0090545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A67529" w:rsidRPr="00F06033" w:rsidTr="00C40F1A">
        <w:tc>
          <w:tcPr>
            <w:tcW w:w="847" w:type="dxa"/>
          </w:tcPr>
          <w:p w:rsidR="00A67529" w:rsidRPr="00F06033" w:rsidRDefault="00A6752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3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7529" w:rsidRPr="00F06033" w:rsidRDefault="0092200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  <w:p w:rsidR="0092200C" w:rsidRPr="00F06033" w:rsidRDefault="00C40F1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Таблица </w:t>
            </w:r>
            <w:proofErr w:type="gram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92200C" w:rsidRPr="00F06033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  <w:proofErr w:type="gramEnd"/>
            <w:r w:rsidR="0092200C"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развития системы образования</w:t>
            </w:r>
          </w:p>
          <w:p w:rsidR="0092200C" w:rsidRPr="00F06033" w:rsidRDefault="0092200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</w:tr>
      <w:tr w:rsidR="00EE6099" w:rsidRPr="00F06033" w:rsidTr="00C40F1A">
        <w:tc>
          <w:tcPr>
            <w:tcW w:w="847" w:type="dxa"/>
          </w:tcPr>
          <w:p w:rsidR="00EE6099" w:rsidRPr="00F06033" w:rsidRDefault="00EE609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99" w:rsidRPr="00F06033" w:rsidRDefault="00EE6099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детей в дошкольных образовательных учреждениях всех форм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099" w:rsidRPr="00F06033" w:rsidRDefault="00EE609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EE6099" w:rsidRPr="00F06033" w:rsidRDefault="00EE609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5250</w:t>
            </w:r>
          </w:p>
        </w:tc>
        <w:tc>
          <w:tcPr>
            <w:tcW w:w="1559" w:type="dxa"/>
          </w:tcPr>
          <w:p w:rsidR="00EE6099" w:rsidRPr="00F06033" w:rsidRDefault="00EE609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EE6099" w:rsidRPr="00F06033" w:rsidRDefault="00EE609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5338</w:t>
            </w:r>
          </w:p>
        </w:tc>
        <w:tc>
          <w:tcPr>
            <w:tcW w:w="1560" w:type="dxa"/>
          </w:tcPr>
          <w:p w:rsidR="00EE6099" w:rsidRPr="00F06033" w:rsidRDefault="00E7525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5053</w:t>
            </w:r>
          </w:p>
        </w:tc>
        <w:tc>
          <w:tcPr>
            <w:tcW w:w="992" w:type="dxa"/>
          </w:tcPr>
          <w:p w:rsidR="00EE6099" w:rsidRPr="00F06033" w:rsidRDefault="00943AD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276" w:type="dxa"/>
          </w:tcPr>
          <w:p w:rsidR="00EE6099" w:rsidRPr="00F06033" w:rsidRDefault="00EE609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E6099" w:rsidRPr="00F06033" w:rsidRDefault="0089552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94,</w:t>
            </w:r>
            <w:r w:rsidR="0091567A" w:rsidRPr="00F0603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4" w:type="dxa"/>
          </w:tcPr>
          <w:p w:rsidR="00EE6099" w:rsidRPr="00F06033" w:rsidRDefault="00EE609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</w:t>
            </w:r>
            <w:r w:rsidR="001D6017" w:rsidRPr="00F06033">
              <w:rPr>
                <w:rFonts w:ascii="Times New Roman" w:hAnsi="Times New Roman" w:cs="Times New Roman"/>
                <w:sz w:val="20"/>
                <w:szCs w:val="20"/>
              </w:rPr>
              <w:t>БМО</w:t>
            </w:r>
          </w:p>
        </w:tc>
      </w:tr>
      <w:tr w:rsidR="001D6017" w:rsidRPr="00F06033" w:rsidTr="00C40F1A">
        <w:tc>
          <w:tcPr>
            <w:tcW w:w="84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17" w:rsidRPr="00F06033" w:rsidRDefault="00F0603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детей в возрасте 3-</w:t>
            </w:r>
            <w:r w:rsidR="001D6017"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 лет, получающих дошкольную образовательную услугу и (или) услугу по их содержанию в организациях всех форм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1559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82,3</w:t>
            </w:r>
          </w:p>
        </w:tc>
        <w:tc>
          <w:tcPr>
            <w:tcW w:w="1560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992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-1,1п.п.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-0,5п.п.</w:t>
            </w:r>
          </w:p>
        </w:tc>
        <w:tc>
          <w:tcPr>
            <w:tcW w:w="1274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1D6017" w:rsidRPr="00F06033" w:rsidTr="00C40F1A">
        <w:tc>
          <w:tcPr>
            <w:tcW w:w="84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17" w:rsidRPr="00F06033" w:rsidRDefault="001D601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Доля детей в возрасте до 3 лет, получающих дошкольную образовательную 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услугу и (или) услугу по их содержанию в организациях всех форм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процентов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1559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1560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18,2</w:t>
            </w:r>
          </w:p>
        </w:tc>
        <w:tc>
          <w:tcPr>
            <w:tcW w:w="992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+1,1п.п.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D6017" w:rsidRPr="00F06033" w:rsidRDefault="008E14C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1D6017" w:rsidRPr="00F06033">
              <w:rPr>
                <w:rFonts w:ascii="Times New Roman" w:hAnsi="Times New Roman" w:cs="Times New Roman"/>
                <w:sz w:val="20"/>
                <w:szCs w:val="20"/>
              </w:rPr>
              <w:t>0,5п.п.</w:t>
            </w:r>
          </w:p>
        </w:tc>
        <w:tc>
          <w:tcPr>
            <w:tcW w:w="1274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1D6017" w:rsidRPr="00F06033" w:rsidTr="00C40F1A">
        <w:tc>
          <w:tcPr>
            <w:tcW w:w="84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17" w:rsidRPr="00F06033" w:rsidRDefault="001D601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Число зданий дошкольных образовательных учреждений всех форм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59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60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1D6017" w:rsidRPr="00F06033" w:rsidRDefault="00D059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D6017" w:rsidRPr="00F06033" w:rsidRDefault="00D059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4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1D6017" w:rsidRPr="00F06033" w:rsidTr="00C40F1A">
        <w:tc>
          <w:tcPr>
            <w:tcW w:w="84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Начальное общее, основное общее, среднее общее образование</w:t>
            </w:r>
          </w:p>
        </w:tc>
      </w:tr>
      <w:tr w:rsidR="001D6017" w:rsidRPr="00F06033" w:rsidTr="00C40F1A">
        <w:tc>
          <w:tcPr>
            <w:tcW w:w="84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17" w:rsidRPr="00F06033" w:rsidRDefault="001D601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обучающихся в дневных общеобразовательных учреждениях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12800</w:t>
            </w:r>
          </w:p>
        </w:tc>
        <w:tc>
          <w:tcPr>
            <w:tcW w:w="1559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12285</w:t>
            </w:r>
          </w:p>
        </w:tc>
        <w:tc>
          <w:tcPr>
            <w:tcW w:w="1560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12569</w:t>
            </w:r>
          </w:p>
        </w:tc>
        <w:tc>
          <w:tcPr>
            <w:tcW w:w="992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274" w:type="dxa"/>
          </w:tcPr>
          <w:p w:rsidR="001D6017" w:rsidRPr="00F06033" w:rsidRDefault="008E14C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1D6017" w:rsidRPr="00F06033" w:rsidTr="00C40F1A">
        <w:tc>
          <w:tcPr>
            <w:tcW w:w="84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17" w:rsidRPr="00F06033" w:rsidRDefault="001D601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обучающихся в общеобразовательных учреждениях всех форм собственности, занимающихся во вторую смену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3700</w:t>
            </w:r>
          </w:p>
        </w:tc>
        <w:tc>
          <w:tcPr>
            <w:tcW w:w="1559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3295</w:t>
            </w:r>
          </w:p>
        </w:tc>
        <w:tc>
          <w:tcPr>
            <w:tcW w:w="1560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3912</w:t>
            </w:r>
          </w:p>
        </w:tc>
        <w:tc>
          <w:tcPr>
            <w:tcW w:w="992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118,7</w:t>
            </w:r>
          </w:p>
        </w:tc>
        <w:tc>
          <w:tcPr>
            <w:tcW w:w="1274" w:type="dxa"/>
          </w:tcPr>
          <w:p w:rsidR="001D6017" w:rsidRPr="00F06033" w:rsidRDefault="008E14C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1D6017" w:rsidRPr="00F06033" w:rsidTr="00C40F1A">
        <w:tc>
          <w:tcPr>
            <w:tcW w:w="84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033" w:rsidRDefault="001D601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Доля выпускников </w:t>
            </w:r>
          </w:p>
          <w:p w:rsidR="001D6017" w:rsidRPr="00F06033" w:rsidRDefault="001D601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11-х классов, удостоенных медали «За особые успехи в учении», в общей численности выпускников 11-х 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559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1560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2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+3,0п.п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+9,1п.п.</w:t>
            </w:r>
          </w:p>
        </w:tc>
        <w:tc>
          <w:tcPr>
            <w:tcW w:w="1274" w:type="dxa"/>
          </w:tcPr>
          <w:p w:rsidR="001D6017" w:rsidRPr="00F06033" w:rsidRDefault="008E14C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BD6EF9" w:rsidRPr="00F06033" w:rsidTr="00C40F1A">
        <w:tc>
          <w:tcPr>
            <w:tcW w:w="847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F9" w:rsidRPr="00F06033" w:rsidRDefault="00BD6EF9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Прием в дневные общеобразовательные учреждения всех форм собственности</w:t>
            </w:r>
          </w:p>
          <w:p w:rsidR="00BD6EF9" w:rsidRPr="00F06033" w:rsidRDefault="00BD6EF9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1850</w:t>
            </w:r>
          </w:p>
        </w:tc>
        <w:tc>
          <w:tcPr>
            <w:tcW w:w="1559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1833</w:t>
            </w:r>
          </w:p>
        </w:tc>
        <w:tc>
          <w:tcPr>
            <w:tcW w:w="1560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1647</w:t>
            </w:r>
          </w:p>
        </w:tc>
        <w:tc>
          <w:tcPr>
            <w:tcW w:w="992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276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1274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BD6EF9" w:rsidRPr="00F06033" w:rsidTr="00C40F1A">
        <w:tc>
          <w:tcPr>
            <w:tcW w:w="847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F9" w:rsidRPr="00F06033" w:rsidRDefault="00BD6EF9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1-й 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559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1468</w:t>
            </w:r>
          </w:p>
        </w:tc>
        <w:tc>
          <w:tcPr>
            <w:tcW w:w="1560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1262</w:t>
            </w:r>
          </w:p>
        </w:tc>
        <w:tc>
          <w:tcPr>
            <w:tcW w:w="992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1276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86,0</w:t>
            </w:r>
          </w:p>
        </w:tc>
        <w:tc>
          <w:tcPr>
            <w:tcW w:w="1274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BD6EF9" w:rsidRPr="00F06033" w:rsidTr="00C40F1A">
        <w:tc>
          <w:tcPr>
            <w:tcW w:w="847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F9" w:rsidRPr="00F06033" w:rsidRDefault="00BD6EF9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10-й класс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559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</w:p>
        </w:tc>
        <w:tc>
          <w:tcPr>
            <w:tcW w:w="1560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</w:tc>
        <w:tc>
          <w:tcPr>
            <w:tcW w:w="992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1276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1274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BD6EF9" w:rsidRPr="00F06033" w:rsidTr="00C40F1A">
        <w:tc>
          <w:tcPr>
            <w:tcW w:w="847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F9" w:rsidRPr="00F06033" w:rsidRDefault="00BD6EF9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выпускников дневных общеобразовательных учреждений</w:t>
            </w:r>
          </w:p>
          <w:p w:rsidR="00BD6EF9" w:rsidRPr="00F06033" w:rsidRDefault="00BD6EF9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1399</w:t>
            </w:r>
          </w:p>
        </w:tc>
        <w:tc>
          <w:tcPr>
            <w:tcW w:w="1559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1183</w:t>
            </w:r>
          </w:p>
        </w:tc>
        <w:tc>
          <w:tcPr>
            <w:tcW w:w="1560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1608</w:t>
            </w:r>
          </w:p>
        </w:tc>
        <w:tc>
          <w:tcPr>
            <w:tcW w:w="992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114,9</w:t>
            </w:r>
          </w:p>
        </w:tc>
        <w:tc>
          <w:tcPr>
            <w:tcW w:w="1276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135,9</w:t>
            </w:r>
          </w:p>
        </w:tc>
        <w:tc>
          <w:tcPr>
            <w:tcW w:w="1274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BD6EF9" w:rsidRPr="00F06033" w:rsidTr="00C40F1A">
        <w:tc>
          <w:tcPr>
            <w:tcW w:w="847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F9" w:rsidRPr="00F06033" w:rsidRDefault="00BD6EF9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9-х 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1091</w:t>
            </w:r>
          </w:p>
        </w:tc>
        <w:tc>
          <w:tcPr>
            <w:tcW w:w="1559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949</w:t>
            </w:r>
          </w:p>
        </w:tc>
        <w:tc>
          <w:tcPr>
            <w:tcW w:w="1560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1260</w:t>
            </w:r>
          </w:p>
        </w:tc>
        <w:tc>
          <w:tcPr>
            <w:tcW w:w="992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115,5</w:t>
            </w:r>
          </w:p>
        </w:tc>
        <w:tc>
          <w:tcPr>
            <w:tcW w:w="1276" w:type="dxa"/>
          </w:tcPr>
          <w:p w:rsidR="00BD6EF9" w:rsidRPr="00F06033" w:rsidRDefault="00BD6E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132,8</w:t>
            </w:r>
          </w:p>
        </w:tc>
        <w:tc>
          <w:tcPr>
            <w:tcW w:w="1274" w:type="dxa"/>
          </w:tcPr>
          <w:p w:rsidR="00BD6EF9" w:rsidRPr="00F06033" w:rsidRDefault="00BD6EF9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1D6017" w:rsidRPr="00F06033" w:rsidTr="00C40F1A">
        <w:tc>
          <w:tcPr>
            <w:tcW w:w="84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17" w:rsidRPr="00F06033" w:rsidRDefault="001D601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11-х классов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1559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560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992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113,0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148,7</w:t>
            </w:r>
          </w:p>
        </w:tc>
        <w:tc>
          <w:tcPr>
            <w:tcW w:w="1274" w:type="dxa"/>
          </w:tcPr>
          <w:p w:rsidR="001D6017" w:rsidRPr="00F06033" w:rsidRDefault="00BD6EF9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26594B" w:rsidRPr="00F06033" w:rsidTr="00C40F1A">
        <w:tc>
          <w:tcPr>
            <w:tcW w:w="847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4B" w:rsidRPr="00F06033" w:rsidRDefault="0026594B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детей школьного возраста, не посещающих дневные общеобразовательные учреждения по неуважительной причине</w:t>
            </w:r>
          </w:p>
          <w:p w:rsidR="0026594B" w:rsidRPr="00F06033" w:rsidRDefault="0026594B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276" w:type="dxa"/>
          </w:tcPr>
          <w:p w:rsidR="0026594B" w:rsidRPr="00F06033" w:rsidRDefault="0026594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6594B" w:rsidRPr="00F06033" w:rsidRDefault="0026594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6594B" w:rsidRPr="00F06033" w:rsidRDefault="0026594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4" w:type="dxa"/>
          </w:tcPr>
          <w:p w:rsidR="0026594B" w:rsidRPr="00F06033" w:rsidRDefault="0026594B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26594B" w:rsidRPr="00F06033" w:rsidTr="00C40F1A">
        <w:tc>
          <w:tcPr>
            <w:tcW w:w="847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6.15</w:t>
            </w:r>
          </w:p>
        </w:tc>
        <w:tc>
          <w:tcPr>
            <w:tcW w:w="2126" w:type="dxa"/>
          </w:tcPr>
          <w:p w:rsidR="0026594B" w:rsidRPr="00F06033" w:rsidRDefault="00F0603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1-</w:t>
            </w:r>
            <w:r w:rsidR="0026594B" w:rsidRPr="00F06033">
              <w:rPr>
                <w:rFonts w:ascii="Times New Roman" w:hAnsi="Times New Roman" w:cs="Times New Roman"/>
                <w:sz w:val="20"/>
                <w:szCs w:val="20"/>
              </w:rPr>
              <w:t>4-х классах</w:t>
            </w:r>
          </w:p>
        </w:tc>
        <w:tc>
          <w:tcPr>
            <w:tcW w:w="1276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26594B" w:rsidRPr="00F06033" w:rsidRDefault="0026594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6594B" w:rsidRPr="00F06033" w:rsidRDefault="0026594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6594B" w:rsidRPr="00F06033" w:rsidRDefault="0026594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26594B" w:rsidRPr="00F06033" w:rsidRDefault="0026594B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26594B" w:rsidRPr="00F06033" w:rsidTr="00C40F1A">
        <w:tc>
          <w:tcPr>
            <w:tcW w:w="847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6.16</w:t>
            </w:r>
          </w:p>
        </w:tc>
        <w:tc>
          <w:tcPr>
            <w:tcW w:w="2126" w:type="dxa"/>
          </w:tcPr>
          <w:p w:rsidR="0026594B" w:rsidRPr="00F06033" w:rsidRDefault="00F0603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5-</w:t>
            </w:r>
            <w:r w:rsidR="0026594B" w:rsidRPr="00F06033">
              <w:rPr>
                <w:rFonts w:ascii="Times New Roman" w:hAnsi="Times New Roman" w:cs="Times New Roman"/>
                <w:sz w:val="20"/>
                <w:szCs w:val="20"/>
              </w:rPr>
              <w:t>9-х классах</w:t>
            </w:r>
          </w:p>
        </w:tc>
        <w:tc>
          <w:tcPr>
            <w:tcW w:w="1276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26594B" w:rsidRPr="00F06033" w:rsidRDefault="0026594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26594B" w:rsidRPr="00F06033" w:rsidRDefault="0026594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6594B" w:rsidRPr="00F06033" w:rsidRDefault="0026594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4" w:type="dxa"/>
          </w:tcPr>
          <w:p w:rsidR="0026594B" w:rsidRPr="00F06033" w:rsidRDefault="0026594B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26594B" w:rsidRPr="00F06033" w:rsidTr="00C40F1A">
        <w:tc>
          <w:tcPr>
            <w:tcW w:w="847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6.1</w:t>
            </w:r>
            <w:r w:rsidR="007942BA" w:rsidRPr="00F0603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26594B" w:rsidRPr="00F06033" w:rsidRDefault="00F0603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10-</w:t>
            </w:r>
            <w:r w:rsidR="0026594B" w:rsidRPr="00F06033">
              <w:rPr>
                <w:rFonts w:ascii="Times New Roman" w:hAnsi="Times New Roman" w:cs="Times New Roman"/>
                <w:sz w:val="20"/>
                <w:szCs w:val="20"/>
              </w:rPr>
              <w:t>11-х классах</w:t>
            </w:r>
          </w:p>
        </w:tc>
        <w:tc>
          <w:tcPr>
            <w:tcW w:w="1276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26594B" w:rsidRPr="00F06033" w:rsidRDefault="0026594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6594B" w:rsidRPr="00F06033" w:rsidRDefault="0026594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6594B" w:rsidRPr="00F06033" w:rsidRDefault="0026594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6594B" w:rsidRPr="00F06033" w:rsidRDefault="0026594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26594B" w:rsidRPr="00F06033" w:rsidRDefault="0026594B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1D6017" w:rsidRPr="00F06033" w:rsidTr="00C40F1A">
        <w:tc>
          <w:tcPr>
            <w:tcW w:w="84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  <w:r w:rsidR="007942BA" w:rsidRPr="00F0603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:rsidR="001D6017" w:rsidRPr="00F06033" w:rsidRDefault="001D601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дневных общеобразовательных учреждений в разрезе форм собственности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59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60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4" w:type="dxa"/>
          </w:tcPr>
          <w:p w:rsidR="001D6017" w:rsidRPr="00F06033" w:rsidRDefault="00E76634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E76634" w:rsidRPr="00F06033" w:rsidTr="00C40F1A">
        <w:tc>
          <w:tcPr>
            <w:tcW w:w="847" w:type="dxa"/>
          </w:tcPr>
          <w:p w:rsidR="00E76634" w:rsidRPr="00F06033" w:rsidRDefault="00E7663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6.19</w:t>
            </w:r>
          </w:p>
        </w:tc>
        <w:tc>
          <w:tcPr>
            <w:tcW w:w="2126" w:type="dxa"/>
          </w:tcPr>
          <w:p w:rsidR="00E76634" w:rsidRPr="00F06033" w:rsidRDefault="00E76634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Численность обучающихся в вечерних (сменных) общеобразовательных учреждениях</w:t>
            </w:r>
          </w:p>
        </w:tc>
        <w:tc>
          <w:tcPr>
            <w:tcW w:w="1276" w:type="dxa"/>
          </w:tcPr>
          <w:p w:rsidR="00E76634" w:rsidRPr="00F06033" w:rsidRDefault="00E7663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E76634" w:rsidRPr="00F06033" w:rsidRDefault="00E76634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76634" w:rsidRPr="00F06033" w:rsidRDefault="00E7663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E76634" w:rsidRPr="00F06033" w:rsidRDefault="00E7663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E76634" w:rsidRPr="00F06033" w:rsidRDefault="00E7663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76634" w:rsidRPr="00F06033" w:rsidRDefault="00E76634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76634" w:rsidRPr="00F06033" w:rsidRDefault="00E7663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76634" w:rsidRPr="00F06033" w:rsidRDefault="00E76634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E76634" w:rsidRPr="00F06033" w:rsidRDefault="00E76634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E76634" w:rsidRPr="00F06033" w:rsidTr="00C40F1A">
        <w:tc>
          <w:tcPr>
            <w:tcW w:w="847" w:type="dxa"/>
          </w:tcPr>
          <w:p w:rsidR="00E76634" w:rsidRPr="00F06033" w:rsidRDefault="00E7663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6.20</w:t>
            </w:r>
          </w:p>
        </w:tc>
        <w:tc>
          <w:tcPr>
            <w:tcW w:w="2126" w:type="dxa"/>
          </w:tcPr>
          <w:p w:rsidR="00E76634" w:rsidRPr="00F06033" w:rsidRDefault="00E76634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вечерних (сменных) общеобразовательных учреждений</w:t>
            </w:r>
          </w:p>
        </w:tc>
        <w:tc>
          <w:tcPr>
            <w:tcW w:w="1276" w:type="dxa"/>
          </w:tcPr>
          <w:p w:rsidR="00E76634" w:rsidRPr="00F06033" w:rsidRDefault="00E7663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E76634" w:rsidRPr="00F06033" w:rsidRDefault="00E76634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76634" w:rsidRPr="00F06033" w:rsidRDefault="00E7663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E76634" w:rsidRPr="00F06033" w:rsidRDefault="00E7663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E76634" w:rsidRPr="00F06033" w:rsidRDefault="00E7663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E76634" w:rsidRPr="00F06033" w:rsidRDefault="00E76634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76634" w:rsidRPr="00F06033" w:rsidRDefault="00E7663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76634" w:rsidRPr="00F06033" w:rsidRDefault="00E76634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4" w:type="dxa"/>
          </w:tcPr>
          <w:p w:rsidR="00E76634" w:rsidRPr="00F06033" w:rsidRDefault="00E76634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1D6017" w:rsidRPr="00F06033" w:rsidTr="00C40F1A">
        <w:tc>
          <w:tcPr>
            <w:tcW w:w="847" w:type="dxa"/>
          </w:tcPr>
          <w:p w:rsidR="001D6017" w:rsidRPr="00F06033" w:rsidRDefault="001D601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</w:t>
            </w:r>
          </w:p>
        </w:tc>
      </w:tr>
      <w:tr w:rsidR="000A1943" w:rsidRPr="00F06033" w:rsidTr="00C40F1A">
        <w:tc>
          <w:tcPr>
            <w:tcW w:w="847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6.21</w:t>
            </w:r>
          </w:p>
        </w:tc>
        <w:tc>
          <w:tcPr>
            <w:tcW w:w="2126" w:type="dxa"/>
          </w:tcPr>
          <w:p w:rsidR="000A1943" w:rsidRPr="00F06033" w:rsidRDefault="000A194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учреждений дополнительного образования детей всех форм собственности</w:t>
            </w:r>
          </w:p>
        </w:tc>
        <w:tc>
          <w:tcPr>
            <w:tcW w:w="1276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0A1943" w:rsidRPr="00F06033" w:rsidRDefault="000A19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A1943" w:rsidRPr="00F06033" w:rsidRDefault="000A19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A1943" w:rsidRPr="00F06033" w:rsidRDefault="000A19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74" w:type="dxa"/>
          </w:tcPr>
          <w:p w:rsidR="000A1943" w:rsidRPr="00F06033" w:rsidRDefault="000A1943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0A1943" w:rsidRPr="00F06033" w:rsidTr="00C40F1A">
        <w:tc>
          <w:tcPr>
            <w:tcW w:w="847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6.22</w:t>
            </w:r>
          </w:p>
        </w:tc>
        <w:tc>
          <w:tcPr>
            <w:tcW w:w="2126" w:type="dxa"/>
          </w:tcPr>
          <w:p w:rsidR="000A1943" w:rsidRPr="00F06033" w:rsidRDefault="000A194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Численность обучающихся в учреждениях дополнительного образования детей всех форм собственности</w:t>
            </w:r>
          </w:p>
        </w:tc>
        <w:tc>
          <w:tcPr>
            <w:tcW w:w="1276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0A1943" w:rsidRPr="00F06033" w:rsidRDefault="000A19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559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5884</w:t>
            </w:r>
          </w:p>
        </w:tc>
        <w:tc>
          <w:tcPr>
            <w:tcW w:w="1560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3407</w:t>
            </w:r>
          </w:p>
        </w:tc>
        <w:tc>
          <w:tcPr>
            <w:tcW w:w="992" w:type="dxa"/>
          </w:tcPr>
          <w:p w:rsidR="000A1943" w:rsidRPr="00F06033" w:rsidRDefault="000A19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136,3</w:t>
            </w:r>
          </w:p>
        </w:tc>
        <w:tc>
          <w:tcPr>
            <w:tcW w:w="1276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A1943" w:rsidRPr="00F06033" w:rsidRDefault="000A19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274" w:type="dxa"/>
          </w:tcPr>
          <w:p w:rsidR="000A1943" w:rsidRPr="00F06033" w:rsidRDefault="000A1943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1D6017" w:rsidRPr="00F06033" w:rsidTr="00C40F1A">
        <w:tc>
          <w:tcPr>
            <w:tcW w:w="84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3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017" w:rsidRPr="00F06033" w:rsidRDefault="00C40F1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Таблица 7.</w:t>
            </w:r>
            <w:r w:rsidR="001D6017" w:rsidRPr="00F06033">
              <w:rPr>
                <w:rFonts w:ascii="Times New Roman" w:hAnsi="Times New Roman" w:cs="Times New Roman"/>
                <w:sz w:val="20"/>
                <w:szCs w:val="20"/>
              </w:rPr>
              <w:t>Педагогические кадры</w:t>
            </w:r>
          </w:p>
        </w:tc>
      </w:tr>
      <w:tr w:rsidR="000A1943" w:rsidRPr="00F06033" w:rsidTr="00C40F1A">
        <w:tc>
          <w:tcPr>
            <w:tcW w:w="847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126" w:type="dxa"/>
          </w:tcPr>
          <w:p w:rsidR="000A1943" w:rsidRPr="00F06033" w:rsidRDefault="000A194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педагогических работников в 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дошкольных образовательных учреждениях всех форм собственности (физических лиц)</w:t>
            </w:r>
          </w:p>
        </w:tc>
        <w:tc>
          <w:tcPr>
            <w:tcW w:w="1276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276" w:type="dxa"/>
          </w:tcPr>
          <w:p w:rsidR="000A1943" w:rsidRPr="00F06033" w:rsidRDefault="000A19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559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542</w:t>
            </w:r>
          </w:p>
        </w:tc>
        <w:tc>
          <w:tcPr>
            <w:tcW w:w="1560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992" w:type="dxa"/>
          </w:tcPr>
          <w:p w:rsidR="000A1943" w:rsidRPr="00F06033" w:rsidRDefault="000A19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1276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A1943" w:rsidRPr="00F06033" w:rsidRDefault="000A19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96,1</w:t>
            </w:r>
          </w:p>
        </w:tc>
        <w:tc>
          <w:tcPr>
            <w:tcW w:w="1274" w:type="dxa"/>
          </w:tcPr>
          <w:p w:rsidR="000A1943" w:rsidRPr="00F06033" w:rsidRDefault="000A1943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0A1943" w:rsidRPr="00F06033" w:rsidTr="00C40F1A">
        <w:tc>
          <w:tcPr>
            <w:tcW w:w="847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7.2</w:t>
            </w:r>
          </w:p>
        </w:tc>
        <w:tc>
          <w:tcPr>
            <w:tcW w:w="2126" w:type="dxa"/>
          </w:tcPr>
          <w:p w:rsidR="000A1943" w:rsidRPr="00F06033" w:rsidRDefault="000A194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Численность педагогических работников в дневных общеобразовательных учреждениях всех форм собственности (физических лиц без совместителей)</w:t>
            </w:r>
          </w:p>
        </w:tc>
        <w:tc>
          <w:tcPr>
            <w:tcW w:w="1276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0A1943" w:rsidRPr="00F06033" w:rsidRDefault="000A19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1559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675</w:t>
            </w:r>
          </w:p>
        </w:tc>
        <w:tc>
          <w:tcPr>
            <w:tcW w:w="1560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681</w:t>
            </w:r>
          </w:p>
        </w:tc>
        <w:tc>
          <w:tcPr>
            <w:tcW w:w="992" w:type="dxa"/>
          </w:tcPr>
          <w:p w:rsidR="000A1943" w:rsidRPr="00F06033" w:rsidRDefault="000A19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1276" w:type="dxa"/>
          </w:tcPr>
          <w:p w:rsidR="000A1943" w:rsidRPr="00F06033" w:rsidRDefault="000A19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A1943" w:rsidRPr="00F06033" w:rsidRDefault="000A19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274" w:type="dxa"/>
          </w:tcPr>
          <w:p w:rsidR="000A1943" w:rsidRPr="00F06033" w:rsidRDefault="000A1943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1D6017" w:rsidRPr="00F06033" w:rsidTr="00C40F1A">
        <w:tc>
          <w:tcPr>
            <w:tcW w:w="84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2126" w:type="dxa"/>
          </w:tcPr>
          <w:p w:rsidR="001D6017" w:rsidRPr="00F06033" w:rsidRDefault="001D601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Численность педагогических работников в дневных общеобразовательных учреждениях всех форм собственности (физических лиц без совместителей), имеющих высшую и первую категории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491</w:t>
            </w:r>
          </w:p>
        </w:tc>
        <w:tc>
          <w:tcPr>
            <w:tcW w:w="1559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461</w:t>
            </w:r>
          </w:p>
        </w:tc>
        <w:tc>
          <w:tcPr>
            <w:tcW w:w="1560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492</w:t>
            </w:r>
          </w:p>
        </w:tc>
        <w:tc>
          <w:tcPr>
            <w:tcW w:w="992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106,7</w:t>
            </w:r>
          </w:p>
        </w:tc>
        <w:tc>
          <w:tcPr>
            <w:tcW w:w="1274" w:type="dxa"/>
          </w:tcPr>
          <w:p w:rsidR="001D6017" w:rsidRPr="00F06033" w:rsidRDefault="000A1943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1D6017" w:rsidRPr="00F06033" w:rsidTr="00C40F1A">
        <w:tc>
          <w:tcPr>
            <w:tcW w:w="84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38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6017" w:rsidRPr="00F06033" w:rsidRDefault="00C40F1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Таблица 8.</w:t>
            </w:r>
            <w:r w:rsidR="001D6017" w:rsidRPr="00F06033">
              <w:rPr>
                <w:rFonts w:ascii="Times New Roman" w:hAnsi="Times New Roman" w:cs="Times New Roman"/>
                <w:sz w:val="20"/>
                <w:szCs w:val="20"/>
              </w:rPr>
              <w:t>Оздоровительные учреждения</w:t>
            </w:r>
          </w:p>
        </w:tc>
      </w:tr>
      <w:tr w:rsidR="00BB6FE8" w:rsidRPr="00F06033" w:rsidTr="00C40F1A">
        <w:tc>
          <w:tcPr>
            <w:tcW w:w="847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126" w:type="dxa"/>
          </w:tcPr>
          <w:p w:rsidR="00BB6FE8" w:rsidRPr="00F06033" w:rsidRDefault="00BB6FE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детей и подростков, охваченных отдыхом и оздоровлением</w:t>
            </w:r>
          </w:p>
        </w:tc>
        <w:tc>
          <w:tcPr>
            <w:tcW w:w="1276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BB6FE8" w:rsidRPr="00F06033" w:rsidRDefault="00BB6FE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9788</w:t>
            </w:r>
          </w:p>
        </w:tc>
        <w:tc>
          <w:tcPr>
            <w:tcW w:w="1559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9277</w:t>
            </w:r>
          </w:p>
        </w:tc>
        <w:tc>
          <w:tcPr>
            <w:tcW w:w="1560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9788</w:t>
            </w:r>
          </w:p>
        </w:tc>
        <w:tc>
          <w:tcPr>
            <w:tcW w:w="992" w:type="dxa"/>
          </w:tcPr>
          <w:p w:rsidR="00BB6FE8" w:rsidRPr="00F06033" w:rsidRDefault="00BB6FE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B6FE8" w:rsidRPr="00F06033" w:rsidRDefault="00BB6FE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1274" w:type="dxa"/>
          </w:tcPr>
          <w:p w:rsidR="00BB6FE8" w:rsidRPr="00F06033" w:rsidRDefault="00BB6FE8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BB6FE8" w:rsidRPr="00F06033" w:rsidTr="00C40F1A">
        <w:tc>
          <w:tcPr>
            <w:tcW w:w="847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126" w:type="dxa"/>
          </w:tcPr>
          <w:p w:rsidR="00BB6FE8" w:rsidRPr="00F06033" w:rsidRDefault="00BB6FE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оздоровительных лагерей всех форм собственности с дневным пребыванием детей (включая профильные)</w:t>
            </w:r>
          </w:p>
        </w:tc>
        <w:tc>
          <w:tcPr>
            <w:tcW w:w="1276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BB6FE8" w:rsidRPr="00F06033" w:rsidRDefault="00BB6FE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59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60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</w:tcPr>
          <w:p w:rsidR="00BB6FE8" w:rsidRPr="00F06033" w:rsidRDefault="00BB6FE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B6FE8" w:rsidRPr="00F06033" w:rsidRDefault="00BB6FE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1274" w:type="dxa"/>
          </w:tcPr>
          <w:p w:rsidR="00BB6FE8" w:rsidRPr="00F06033" w:rsidRDefault="00BB6FE8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BB6FE8" w:rsidRPr="00F06033" w:rsidTr="00C40F1A">
        <w:tc>
          <w:tcPr>
            <w:tcW w:w="847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8.3</w:t>
            </w:r>
          </w:p>
        </w:tc>
        <w:tc>
          <w:tcPr>
            <w:tcW w:w="2126" w:type="dxa"/>
          </w:tcPr>
          <w:p w:rsidR="00BB6FE8" w:rsidRPr="00F06033" w:rsidRDefault="00BB6FE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загородных детских оздоровительных учреждений всех форм собственности (включая профильные)</w:t>
            </w:r>
          </w:p>
        </w:tc>
        <w:tc>
          <w:tcPr>
            <w:tcW w:w="1276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BB6FE8" w:rsidRPr="00F06033" w:rsidRDefault="00BB6FE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BB6FE8" w:rsidRPr="00F06033" w:rsidRDefault="00BB6FE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B6FE8" w:rsidRPr="00F06033" w:rsidRDefault="00BB6FE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4" w:type="dxa"/>
          </w:tcPr>
          <w:p w:rsidR="00BB6FE8" w:rsidRPr="00F06033" w:rsidRDefault="00BB6FE8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BB6FE8" w:rsidRPr="00F06033" w:rsidTr="00C40F1A">
        <w:tc>
          <w:tcPr>
            <w:tcW w:w="847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2126" w:type="dxa"/>
          </w:tcPr>
          <w:p w:rsidR="00BB6FE8" w:rsidRPr="00F06033" w:rsidRDefault="00BB6FE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Общее количество детей, оздоровленных в оздоровительных лагерях всех форм собственности с дневным пребыванием детей (включая профильные)</w:t>
            </w:r>
          </w:p>
        </w:tc>
        <w:tc>
          <w:tcPr>
            <w:tcW w:w="1276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BB6FE8" w:rsidRPr="00F06033" w:rsidRDefault="00BB6FE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2265</w:t>
            </w:r>
          </w:p>
        </w:tc>
        <w:tc>
          <w:tcPr>
            <w:tcW w:w="1559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2265</w:t>
            </w:r>
          </w:p>
        </w:tc>
        <w:tc>
          <w:tcPr>
            <w:tcW w:w="1560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2265</w:t>
            </w:r>
          </w:p>
        </w:tc>
        <w:tc>
          <w:tcPr>
            <w:tcW w:w="992" w:type="dxa"/>
          </w:tcPr>
          <w:p w:rsidR="00BB6FE8" w:rsidRPr="00F06033" w:rsidRDefault="00BB6FE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BB6FE8" w:rsidRPr="00F06033" w:rsidRDefault="00BB6FE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B6FE8" w:rsidRPr="00F06033" w:rsidRDefault="00BB6FE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4" w:type="dxa"/>
          </w:tcPr>
          <w:p w:rsidR="00BB6FE8" w:rsidRPr="00F06033" w:rsidRDefault="00BB6FE8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  <w:tr w:rsidR="001D6017" w:rsidRPr="00F06033" w:rsidTr="00C40F1A">
        <w:tc>
          <w:tcPr>
            <w:tcW w:w="84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2126" w:type="dxa"/>
          </w:tcPr>
          <w:p w:rsidR="001D6017" w:rsidRPr="00F06033" w:rsidRDefault="001D601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Общее количество детей, оздоровленных в загородных оздоровительных учреждениях всех форм собственности (включая профильные)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1713</w:t>
            </w:r>
          </w:p>
        </w:tc>
        <w:tc>
          <w:tcPr>
            <w:tcW w:w="1559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1577</w:t>
            </w:r>
          </w:p>
        </w:tc>
        <w:tc>
          <w:tcPr>
            <w:tcW w:w="1560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1713</w:t>
            </w:r>
          </w:p>
        </w:tc>
        <w:tc>
          <w:tcPr>
            <w:tcW w:w="992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1D6017" w:rsidRPr="00F06033" w:rsidRDefault="001D60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D6017" w:rsidRPr="00F06033" w:rsidRDefault="001D60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108,6</w:t>
            </w:r>
          </w:p>
        </w:tc>
        <w:tc>
          <w:tcPr>
            <w:tcW w:w="1274" w:type="dxa"/>
          </w:tcPr>
          <w:p w:rsidR="001D6017" w:rsidRPr="00F06033" w:rsidRDefault="00691321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БМО</w:t>
            </w:r>
          </w:p>
        </w:tc>
      </w:tr>
    </w:tbl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7ABF" w:rsidRDefault="00D37ABF" w:rsidP="00D37AB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eastAsiaTheme="minorHAnsi" w:hAnsi="Times New Roman" w:cs="Times New Roman"/>
          <w:noProof/>
          <w:sz w:val="24"/>
          <w:szCs w:val="24"/>
          <w:shd w:val="clear" w:color="auto" w:fill="FFFFFF"/>
        </w:rPr>
        <w:lastRenderedPageBreak/>
        <w:drawing>
          <wp:inline distT="0" distB="0" distL="0" distR="0" wp14:anchorId="5C3298C1" wp14:editId="1C1B139C">
            <wp:extent cx="8001000" cy="310515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0296D" w:rsidRDefault="00BF3F6D" w:rsidP="00C40F1A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363C4A">
        <w:rPr>
          <w:rFonts w:ascii="Times New Roman" w:eastAsia="Times New Roman" w:hAnsi="Times New Roman"/>
          <w:bCs/>
          <w:sz w:val="28"/>
          <w:szCs w:val="28"/>
        </w:rPr>
        <w:t>В Березовском городском округе количество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обучающихся </w:t>
      </w:r>
      <w:r w:rsidR="00712FC8">
        <w:rPr>
          <w:rFonts w:ascii="Times New Roman" w:eastAsia="Times New Roman" w:hAnsi="Times New Roman"/>
          <w:bCs/>
          <w:sz w:val="28"/>
          <w:szCs w:val="28"/>
        </w:rPr>
        <w:t>в дневных общеобразовательных учреждениях ежегодно растет, так з</w:t>
      </w:r>
      <w:r w:rsidR="0010296D" w:rsidRPr="00364B47">
        <w:rPr>
          <w:rFonts w:ascii="Times New Roman" w:eastAsia="Times New Roman" w:hAnsi="Times New Roman"/>
          <w:bCs/>
          <w:sz w:val="28"/>
          <w:szCs w:val="28"/>
        </w:rPr>
        <w:t xml:space="preserve">а рассматриваемый </w:t>
      </w:r>
      <w:r w:rsidR="0010296D">
        <w:rPr>
          <w:rFonts w:ascii="Times New Roman" w:eastAsia="Times New Roman" w:hAnsi="Times New Roman"/>
          <w:bCs/>
          <w:sz w:val="28"/>
          <w:szCs w:val="28"/>
        </w:rPr>
        <w:t xml:space="preserve">десятилетний </w:t>
      </w:r>
      <w:r w:rsidR="0010296D" w:rsidRPr="00364B47">
        <w:rPr>
          <w:rFonts w:ascii="Times New Roman" w:eastAsia="Times New Roman" w:hAnsi="Times New Roman"/>
          <w:bCs/>
          <w:sz w:val="28"/>
          <w:szCs w:val="28"/>
        </w:rPr>
        <w:t xml:space="preserve">период данный показатель </w:t>
      </w:r>
      <w:r w:rsidR="0010296D">
        <w:rPr>
          <w:rFonts w:ascii="Times New Roman" w:eastAsia="Times New Roman" w:hAnsi="Times New Roman"/>
          <w:bCs/>
          <w:sz w:val="28"/>
          <w:szCs w:val="28"/>
        </w:rPr>
        <w:t xml:space="preserve">вырос с </w:t>
      </w:r>
      <w:r w:rsidR="00167CB8">
        <w:rPr>
          <w:rFonts w:ascii="Times New Roman" w:eastAsia="Times New Roman" w:hAnsi="Times New Roman"/>
          <w:bCs/>
          <w:sz w:val="28"/>
          <w:szCs w:val="28"/>
        </w:rPr>
        <w:t>7888</w:t>
      </w:r>
      <w:r w:rsidR="00915C66">
        <w:rPr>
          <w:rFonts w:ascii="Times New Roman" w:eastAsia="Times New Roman" w:hAnsi="Times New Roman"/>
          <w:bCs/>
          <w:sz w:val="28"/>
          <w:szCs w:val="28"/>
        </w:rPr>
        <w:t xml:space="preserve"> ч</w:t>
      </w:r>
      <w:r w:rsidR="0010296D">
        <w:rPr>
          <w:rFonts w:ascii="Times New Roman" w:eastAsia="Times New Roman" w:hAnsi="Times New Roman"/>
          <w:bCs/>
          <w:sz w:val="28"/>
          <w:szCs w:val="28"/>
        </w:rPr>
        <w:t>еловек</w:t>
      </w:r>
      <w:r w:rsidR="0010296D" w:rsidRPr="00364B4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915C66">
        <w:rPr>
          <w:rFonts w:ascii="Times New Roman" w:eastAsia="Times New Roman" w:hAnsi="Times New Roman"/>
          <w:bCs/>
          <w:sz w:val="28"/>
          <w:szCs w:val="28"/>
        </w:rPr>
        <w:t>(201</w:t>
      </w:r>
      <w:r w:rsidR="00167CB8">
        <w:rPr>
          <w:rFonts w:ascii="Times New Roman" w:eastAsia="Times New Roman" w:hAnsi="Times New Roman"/>
          <w:bCs/>
          <w:sz w:val="28"/>
          <w:szCs w:val="28"/>
        </w:rPr>
        <w:t>5</w:t>
      </w:r>
      <w:r w:rsidR="00915C66">
        <w:rPr>
          <w:rFonts w:ascii="Times New Roman" w:eastAsia="Times New Roman" w:hAnsi="Times New Roman"/>
          <w:bCs/>
          <w:sz w:val="28"/>
          <w:szCs w:val="28"/>
        </w:rPr>
        <w:t xml:space="preserve"> год)</w:t>
      </w:r>
      <w:r w:rsidR="0010296D" w:rsidRPr="00364B47">
        <w:rPr>
          <w:rFonts w:ascii="Times New Roman" w:eastAsia="Times New Roman" w:hAnsi="Times New Roman"/>
          <w:bCs/>
          <w:sz w:val="28"/>
          <w:szCs w:val="28"/>
        </w:rPr>
        <w:t xml:space="preserve"> до </w:t>
      </w:r>
      <w:r w:rsidR="00915C66">
        <w:rPr>
          <w:rFonts w:ascii="Times New Roman" w:eastAsia="Times New Roman" w:hAnsi="Times New Roman"/>
          <w:bCs/>
          <w:sz w:val="28"/>
          <w:szCs w:val="28"/>
        </w:rPr>
        <w:t>12</w:t>
      </w:r>
      <w:r w:rsidR="00394ADC">
        <w:rPr>
          <w:rFonts w:ascii="Times New Roman" w:eastAsia="Times New Roman" w:hAnsi="Times New Roman"/>
          <w:bCs/>
          <w:sz w:val="28"/>
          <w:szCs w:val="28"/>
        </w:rPr>
        <w:t>569</w:t>
      </w:r>
      <w:r w:rsidR="0010296D" w:rsidRPr="00364B4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10296D">
        <w:rPr>
          <w:rFonts w:ascii="Times New Roman" w:eastAsia="Times New Roman" w:hAnsi="Times New Roman"/>
          <w:bCs/>
          <w:sz w:val="28"/>
          <w:szCs w:val="28"/>
        </w:rPr>
        <w:t>человек</w:t>
      </w:r>
      <w:r w:rsidR="0010296D" w:rsidRPr="00364B47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915C66">
        <w:rPr>
          <w:rFonts w:ascii="Times New Roman" w:eastAsia="Times New Roman" w:hAnsi="Times New Roman"/>
          <w:bCs/>
          <w:sz w:val="28"/>
          <w:szCs w:val="28"/>
        </w:rPr>
        <w:t>(202</w:t>
      </w:r>
      <w:r w:rsidR="00394ADC">
        <w:rPr>
          <w:rFonts w:ascii="Times New Roman" w:eastAsia="Times New Roman" w:hAnsi="Times New Roman"/>
          <w:bCs/>
          <w:sz w:val="28"/>
          <w:szCs w:val="28"/>
        </w:rPr>
        <w:t>4</w:t>
      </w:r>
      <w:r w:rsidR="00915C66">
        <w:rPr>
          <w:rFonts w:ascii="Times New Roman" w:eastAsia="Times New Roman" w:hAnsi="Times New Roman"/>
          <w:bCs/>
          <w:sz w:val="28"/>
          <w:szCs w:val="28"/>
        </w:rPr>
        <w:t xml:space="preserve"> год)</w:t>
      </w:r>
      <w:r w:rsidR="0010296D">
        <w:rPr>
          <w:rFonts w:ascii="Times New Roman" w:eastAsia="Times New Roman" w:hAnsi="Times New Roman"/>
          <w:bCs/>
          <w:sz w:val="28"/>
          <w:szCs w:val="28"/>
        </w:rPr>
        <w:t xml:space="preserve">, или на </w:t>
      </w:r>
      <w:r w:rsidR="00167CB8">
        <w:rPr>
          <w:rFonts w:ascii="Times New Roman" w:eastAsia="Times New Roman" w:hAnsi="Times New Roman"/>
          <w:bCs/>
          <w:sz w:val="28"/>
          <w:szCs w:val="28"/>
        </w:rPr>
        <w:t>4681</w:t>
      </w:r>
      <w:r w:rsidR="00ED6DA9">
        <w:rPr>
          <w:rFonts w:ascii="Times New Roman" w:eastAsia="Times New Roman" w:hAnsi="Times New Roman"/>
          <w:bCs/>
          <w:sz w:val="28"/>
          <w:szCs w:val="28"/>
        </w:rPr>
        <w:t xml:space="preserve"> человек</w:t>
      </w:r>
      <w:r w:rsidR="00167CB8">
        <w:rPr>
          <w:rFonts w:ascii="Times New Roman" w:eastAsia="Times New Roman" w:hAnsi="Times New Roman"/>
          <w:bCs/>
          <w:sz w:val="28"/>
          <w:szCs w:val="28"/>
        </w:rPr>
        <w:t>а</w:t>
      </w:r>
      <w:r w:rsidR="0010296D">
        <w:rPr>
          <w:rFonts w:ascii="Times New Roman" w:eastAsia="Times New Roman" w:hAnsi="Times New Roman"/>
          <w:bCs/>
          <w:sz w:val="28"/>
          <w:szCs w:val="28"/>
        </w:rPr>
        <w:t>.</w:t>
      </w:r>
      <w:r w:rsidR="00566AD5">
        <w:rPr>
          <w:rFonts w:ascii="Times New Roman" w:eastAsia="Times New Roman" w:hAnsi="Times New Roman"/>
          <w:bCs/>
          <w:sz w:val="28"/>
          <w:szCs w:val="28"/>
        </w:rPr>
        <w:t xml:space="preserve"> При этом </w:t>
      </w:r>
      <w:r w:rsidR="00764D75">
        <w:rPr>
          <w:rFonts w:ascii="Times New Roman" w:eastAsia="Times New Roman" w:hAnsi="Times New Roman"/>
          <w:bCs/>
          <w:sz w:val="28"/>
          <w:szCs w:val="28"/>
        </w:rPr>
        <w:t xml:space="preserve">количество образовательных учреждений за десятилетний период увеличилось на </w:t>
      </w:r>
      <w:r w:rsidR="00E70B0E">
        <w:rPr>
          <w:rFonts w:ascii="Times New Roman" w:eastAsia="Times New Roman" w:hAnsi="Times New Roman"/>
          <w:bCs/>
          <w:sz w:val="28"/>
          <w:szCs w:val="28"/>
        </w:rPr>
        <w:t xml:space="preserve">одно, в настоящее время в городском округе функционирует 17 </w:t>
      </w:r>
      <w:r w:rsidR="003F6C3C">
        <w:rPr>
          <w:rFonts w:ascii="Times New Roman" w:eastAsia="Times New Roman" w:hAnsi="Times New Roman"/>
          <w:bCs/>
          <w:sz w:val="28"/>
          <w:szCs w:val="28"/>
        </w:rPr>
        <w:t>школ.</w:t>
      </w:r>
    </w:p>
    <w:p w:rsidR="00C40F1A" w:rsidRDefault="00C40F1A" w:rsidP="00C40F1A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7"/>
        <w:gridCol w:w="2126"/>
        <w:gridCol w:w="1276"/>
        <w:gridCol w:w="1276"/>
        <w:gridCol w:w="1559"/>
        <w:gridCol w:w="1417"/>
        <w:gridCol w:w="1560"/>
        <w:gridCol w:w="992"/>
        <w:gridCol w:w="1276"/>
        <w:gridCol w:w="1134"/>
        <w:gridCol w:w="1416"/>
      </w:tblGrid>
      <w:tr w:rsidR="00431455" w:rsidRPr="00F06033" w:rsidTr="00C40F1A">
        <w:tc>
          <w:tcPr>
            <w:tcW w:w="847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2126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276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отчетный год 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59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Контрольное значение на год завершения реализации стратегии социально-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экономичес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-кого развития 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417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год, предшествующий отчетному году</w:t>
            </w:r>
          </w:p>
        </w:tc>
        <w:tc>
          <w:tcPr>
            <w:tcW w:w="1560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год</w:t>
            </w:r>
          </w:p>
        </w:tc>
        <w:tc>
          <w:tcPr>
            <w:tcW w:w="992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достиже</w:t>
            </w:r>
            <w:r w:rsid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(гр. 7 / гр. 4 * 100)</w:t>
            </w:r>
          </w:p>
        </w:tc>
        <w:tc>
          <w:tcPr>
            <w:tcW w:w="1276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5 * 100)</w:t>
            </w:r>
          </w:p>
        </w:tc>
        <w:tc>
          <w:tcPr>
            <w:tcW w:w="1134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416" w:type="dxa"/>
          </w:tcPr>
          <w:p w:rsidR="00431455" w:rsidRPr="00F06033" w:rsidRDefault="00F0603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6-</w:t>
            </w:r>
            <w:r w:rsidR="00431455" w:rsidRPr="00F06033">
              <w:rPr>
                <w:rFonts w:ascii="Times New Roman" w:hAnsi="Times New Roman" w:cs="Times New Roman"/>
                <w:sz w:val="20"/>
                <w:szCs w:val="20"/>
              </w:rPr>
              <w:t>7)</w:t>
            </w:r>
          </w:p>
        </w:tc>
      </w:tr>
      <w:tr w:rsidR="00431455" w:rsidRPr="00F06033" w:rsidTr="00C40F1A">
        <w:tc>
          <w:tcPr>
            <w:tcW w:w="847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6" w:type="dxa"/>
          </w:tcPr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431455" w:rsidRPr="00F06033" w:rsidTr="00C40F1A">
        <w:tc>
          <w:tcPr>
            <w:tcW w:w="847" w:type="dxa"/>
          </w:tcPr>
          <w:p w:rsidR="00431455" w:rsidRPr="00F06033" w:rsidRDefault="00A4031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40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1455" w:rsidRPr="00F06033" w:rsidRDefault="00A4031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одраздел 1.</w:t>
            </w:r>
            <w:proofErr w:type="gramStart"/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proofErr w:type="gramEnd"/>
          </w:p>
          <w:p w:rsidR="00431455" w:rsidRPr="00F06033" w:rsidRDefault="004314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Таблица </w:t>
            </w:r>
            <w:proofErr w:type="gramStart"/>
            <w:r w:rsidR="00A40315" w:rsidRPr="00F0603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40F1A"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Показатели</w:t>
            </w:r>
            <w:proofErr w:type="gram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развития </w:t>
            </w:r>
            <w:r w:rsidR="00A40315" w:rsidRPr="00F06033">
              <w:rPr>
                <w:rFonts w:ascii="Times New Roman" w:hAnsi="Times New Roman" w:cs="Times New Roman"/>
                <w:sz w:val="20"/>
                <w:szCs w:val="20"/>
              </w:rPr>
              <w:t>сферы культуры</w:t>
            </w:r>
          </w:p>
          <w:p w:rsidR="00296054" w:rsidRPr="00F06033" w:rsidRDefault="0029605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Предоставление образовательных услуг в сфере культуры</w:t>
            </w:r>
          </w:p>
        </w:tc>
      </w:tr>
      <w:tr w:rsidR="00E66387" w:rsidRPr="00F06033" w:rsidTr="00C40F1A">
        <w:tc>
          <w:tcPr>
            <w:tcW w:w="847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9.1</w:t>
            </w:r>
          </w:p>
        </w:tc>
        <w:tc>
          <w:tcPr>
            <w:tcW w:w="2126" w:type="dxa"/>
          </w:tcPr>
          <w:p w:rsidR="00E66387" w:rsidRPr="00F06033" w:rsidRDefault="00E6638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обучающихся в образовательных учреждениях в сфере культуры</w:t>
            </w:r>
          </w:p>
        </w:tc>
        <w:tc>
          <w:tcPr>
            <w:tcW w:w="1276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E66387" w:rsidRPr="00F06033" w:rsidRDefault="00E6638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1665</w:t>
            </w:r>
          </w:p>
        </w:tc>
        <w:tc>
          <w:tcPr>
            <w:tcW w:w="1559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1665</w:t>
            </w:r>
          </w:p>
        </w:tc>
        <w:tc>
          <w:tcPr>
            <w:tcW w:w="1560" w:type="dxa"/>
          </w:tcPr>
          <w:p w:rsidR="00E66387" w:rsidRPr="00F06033" w:rsidRDefault="001F1F8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1680</w:t>
            </w:r>
          </w:p>
        </w:tc>
        <w:tc>
          <w:tcPr>
            <w:tcW w:w="992" w:type="dxa"/>
          </w:tcPr>
          <w:p w:rsidR="00E66387" w:rsidRPr="00F06033" w:rsidRDefault="001F1F8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276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66387" w:rsidRPr="00F06033" w:rsidRDefault="001A179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416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Управления культуры и молодежной политики </w:t>
            </w:r>
            <w:r w:rsidR="005C592C" w:rsidRPr="00F06033">
              <w:rPr>
                <w:rFonts w:ascii="Times New Roman" w:hAnsi="Times New Roman" w:cs="Times New Roman"/>
                <w:sz w:val="20"/>
                <w:szCs w:val="20"/>
              </w:rPr>
              <w:t>БМО</w:t>
            </w:r>
          </w:p>
        </w:tc>
      </w:tr>
      <w:tr w:rsidR="00E66387" w:rsidRPr="00F06033" w:rsidTr="00C40F1A">
        <w:tc>
          <w:tcPr>
            <w:tcW w:w="847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126" w:type="dxa"/>
          </w:tcPr>
          <w:p w:rsidR="00E66387" w:rsidRPr="00F06033" w:rsidRDefault="00E6638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получающих дошкольное образование</w:t>
            </w:r>
          </w:p>
        </w:tc>
        <w:tc>
          <w:tcPr>
            <w:tcW w:w="1276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E66387" w:rsidRPr="00F06033" w:rsidRDefault="00E6638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66387" w:rsidRPr="00F06033" w:rsidRDefault="00E6638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6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E66387" w:rsidRPr="00F06033" w:rsidTr="00C40F1A">
        <w:tc>
          <w:tcPr>
            <w:tcW w:w="847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9.3</w:t>
            </w:r>
          </w:p>
        </w:tc>
        <w:tc>
          <w:tcPr>
            <w:tcW w:w="2126" w:type="dxa"/>
          </w:tcPr>
          <w:p w:rsidR="00E66387" w:rsidRPr="00F06033" w:rsidRDefault="00E6638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получающих общее образование</w:t>
            </w:r>
          </w:p>
        </w:tc>
        <w:tc>
          <w:tcPr>
            <w:tcW w:w="1276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E66387" w:rsidRPr="00F06033" w:rsidRDefault="00E6638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66387" w:rsidRPr="00F06033" w:rsidRDefault="00E6638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6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E66387" w:rsidRPr="00F06033" w:rsidTr="00C40F1A">
        <w:tc>
          <w:tcPr>
            <w:tcW w:w="847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9.4</w:t>
            </w:r>
          </w:p>
        </w:tc>
        <w:tc>
          <w:tcPr>
            <w:tcW w:w="2126" w:type="dxa"/>
          </w:tcPr>
          <w:p w:rsidR="00E66387" w:rsidRPr="00F06033" w:rsidRDefault="00E6638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получающих дополнительное образование</w:t>
            </w:r>
          </w:p>
          <w:p w:rsidR="00E66387" w:rsidRPr="00F06033" w:rsidRDefault="00E6638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276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E66387" w:rsidRPr="00F06033" w:rsidRDefault="00E6638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1665</w:t>
            </w:r>
          </w:p>
        </w:tc>
        <w:tc>
          <w:tcPr>
            <w:tcW w:w="1559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1665</w:t>
            </w:r>
          </w:p>
        </w:tc>
        <w:tc>
          <w:tcPr>
            <w:tcW w:w="1560" w:type="dxa"/>
          </w:tcPr>
          <w:p w:rsidR="00E66387" w:rsidRPr="00F06033" w:rsidRDefault="001A179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1680</w:t>
            </w:r>
          </w:p>
        </w:tc>
        <w:tc>
          <w:tcPr>
            <w:tcW w:w="992" w:type="dxa"/>
          </w:tcPr>
          <w:p w:rsidR="00E66387" w:rsidRPr="00F06033" w:rsidRDefault="001A179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276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66387" w:rsidRPr="00F06033" w:rsidRDefault="001A179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416" w:type="dxa"/>
          </w:tcPr>
          <w:p w:rsidR="00E66387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Управления культуры и молодежной политики БМО </w:t>
            </w:r>
            <w:r w:rsidR="00E66387" w:rsidRPr="00F06033">
              <w:rPr>
                <w:rFonts w:ascii="Times New Roman" w:hAnsi="Times New Roman" w:cs="Times New Roman"/>
                <w:sz w:val="20"/>
                <w:szCs w:val="20"/>
              </w:rPr>
              <w:t>городского округа</w:t>
            </w:r>
          </w:p>
        </w:tc>
      </w:tr>
      <w:tr w:rsidR="005C592C" w:rsidRPr="00F06033" w:rsidTr="00C40F1A">
        <w:tc>
          <w:tcPr>
            <w:tcW w:w="847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9.5</w:t>
            </w:r>
          </w:p>
        </w:tc>
        <w:tc>
          <w:tcPr>
            <w:tcW w:w="2126" w:type="dxa"/>
          </w:tcPr>
          <w:p w:rsidR="005C592C" w:rsidRPr="00F06033" w:rsidRDefault="005C592C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за счет бюджетных средств</w:t>
            </w:r>
          </w:p>
        </w:tc>
        <w:tc>
          <w:tcPr>
            <w:tcW w:w="1276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5C592C" w:rsidRPr="00F06033" w:rsidRDefault="005C592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1665</w:t>
            </w:r>
          </w:p>
        </w:tc>
        <w:tc>
          <w:tcPr>
            <w:tcW w:w="1559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1665</w:t>
            </w:r>
          </w:p>
        </w:tc>
        <w:tc>
          <w:tcPr>
            <w:tcW w:w="1560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1680</w:t>
            </w:r>
          </w:p>
        </w:tc>
        <w:tc>
          <w:tcPr>
            <w:tcW w:w="992" w:type="dxa"/>
          </w:tcPr>
          <w:p w:rsidR="005C592C" w:rsidRPr="00F06033" w:rsidRDefault="005C592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276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C592C" w:rsidRPr="00F06033" w:rsidRDefault="005C592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416" w:type="dxa"/>
          </w:tcPr>
          <w:p w:rsidR="005C592C" w:rsidRPr="00F06033" w:rsidRDefault="005C592C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БМО</w:t>
            </w:r>
          </w:p>
        </w:tc>
      </w:tr>
      <w:tr w:rsidR="005C592C" w:rsidRPr="00F06033" w:rsidTr="00C40F1A">
        <w:tc>
          <w:tcPr>
            <w:tcW w:w="847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9.6</w:t>
            </w:r>
          </w:p>
        </w:tc>
        <w:tc>
          <w:tcPr>
            <w:tcW w:w="2126" w:type="dxa"/>
          </w:tcPr>
          <w:p w:rsidR="005C592C" w:rsidRPr="00F06033" w:rsidRDefault="005C592C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на платной основе</w:t>
            </w:r>
          </w:p>
        </w:tc>
        <w:tc>
          <w:tcPr>
            <w:tcW w:w="1276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5C592C" w:rsidRPr="00F06033" w:rsidRDefault="005C592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C592C" w:rsidRPr="00F06033" w:rsidRDefault="005C592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C592C" w:rsidRPr="00F06033" w:rsidRDefault="005C592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6" w:type="dxa"/>
          </w:tcPr>
          <w:p w:rsidR="005C592C" w:rsidRPr="00F06033" w:rsidRDefault="005C592C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БМО</w:t>
            </w:r>
          </w:p>
        </w:tc>
      </w:tr>
      <w:tr w:rsidR="005C592C" w:rsidRPr="00F06033" w:rsidTr="00C40F1A">
        <w:tc>
          <w:tcPr>
            <w:tcW w:w="847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9.7</w:t>
            </w:r>
          </w:p>
        </w:tc>
        <w:tc>
          <w:tcPr>
            <w:tcW w:w="2126" w:type="dxa"/>
          </w:tcPr>
          <w:p w:rsidR="005C592C" w:rsidRPr="00F06033" w:rsidRDefault="005C592C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обучающихся в образовательных учреждениях культуры дополнительного 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детей всех форм собственности</w:t>
            </w:r>
          </w:p>
        </w:tc>
        <w:tc>
          <w:tcPr>
            <w:tcW w:w="1276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276" w:type="dxa"/>
          </w:tcPr>
          <w:p w:rsidR="005C592C" w:rsidRPr="00F06033" w:rsidRDefault="005C592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1665</w:t>
            </w:r>
          </w:p>
        </w:tc>
        <w:tc>
          <w:tcPr>
            <w:tcW w:w="1559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1665</w:t>
            </w:r>
          </w:p>
        </w:tc>
        <w:tc>
          <w:tcPr>
            <w:tcW w:w="1560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1680</w:t>
            </w:r>
          </w:p>
        </w:tc>
        <w:tc>
          <w:tcPr>
            <w:tcW w:w="992" w:type="dxa"/>
          </w:tcPr>
          <w:p w:rsidR="005C592C" w:rsidRPr="00F06033" w:rsidRDefault="005C592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276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C592C" w:rsidRPr="00F06033" w:rsidRDefault="005C592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1416" w:type="dxa"/>
          </w:tcPr>
          <w:p w:rsidR="005C592C" w:rsidRPr="00F06033" w:rsidRDefault="005C592C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Управления культуры и молодежной 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 БМО</w:t>
            </w:r>
          </w:p>
        </w:tc>
      </w:tr>
      <w:tr w:rsidR="005C592C" w:rsidRPr="00F06033" w:rsidTr="00C40F1A">
        <w:tc>
          <w:tcPr>
            <w:tcW w:w="847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9.8</w:t>
            </w:r>
          </w:p>
        </w:tc>
        <w:tc>
          <w:tcPr>
            <w:tcW w:w="2126" w:type="dxa"/>
          </w:tcPr>
          <w:p w:rsidR="005C592C" w:rsidRPr="00F06033" w:rsidRDefault="005C592C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образовательных учреждений культуры дополнительного образования детей всех форм собственности</w:t>
            </w:r>
          </w:p>
        </w:tc>
        <w:tc>
          <w:tcPr>
            <w:tcW w:w="1276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5C592C" w:rsidRPr="00F06033" w:rsidRDefault="005C592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5C592C" w:rsidRPr="00F06033" w:rsidRDefault="005C592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5C592C" w:rsidRPr="00F06033" w:rsidRDefault="005C59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C592C" w:rsidRPr="00F06033" w:rsidRDefault="005C592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6" w:type="dxa"/>
          </w:tcPr>
          <w:p w:rsidR="005C592C" w:rsidRPr="00F06033" w:rsidRDefault="005C592C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БМО</w:t>
            </w:r>
          </w:p>
        </w:tc>
      </w:tr>
      <w:tr w:rsidR="00E978B5" w:rsidRPr="00F06033" w:rsidTr="00C40F1A">
        <w:tc>
          <w:tcPr>
            <w:tcW w:w="847" w:type="dxa"/>
          </w:tcPr>
          <w:p w:rsidR="00E978B5" w:rsidRPr="00F06033" w:rsidRDefault="00E978B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78B5" w:rsidRPr="00F06033" w:rsidRDefault="00E978B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Театры и учреждения, ведущие профессиональную театральную деятельность</w:t>
            </w:r>
          </w:p>
        </w:tc>
      </w:tr>
      <w:tr w:rsidR="002329F9" w:rsidRPr="00F06033" w:rsidTr="00C40F1A">
        <w:tc>
          <w:tcPr>
            <w:tcW w:w="847" w:type="dxa"/>
          </w:tcPr>
          <w:p w:rsidR="002329F9" w:rsidRPr="00F06033" w:rsidRDefault="002329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9.9</w:t>
            </w:r>
          </w:p>
        </w:tc>
        <w:tc>
          <w:tcPr>
            <w:tcW w:w="2126" w:type="dxa"/>
          </w:tcPr>
          <w:p w:rsidR="002329F9" w:rsidRPr="00F06033" w:rsidRDefault="002329F9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мест в собственных театральных залах театров и учреждений всех форм собственности, ведущих профессиональную театральную деятельность</w:t>
            </w:r>
          </w:p>
        </w:tc>
        <w:tc>
          <w:tcPr>
            <w:tcW w:w="1276" w:type="dxa"/>
          </w:tcPr>
          <w:p w:rsidR="002329F9" w:rsidRPr="00F06033" w:rsidRDefault="002329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2329F9" w:rsidRPr="00F06033" w:rsidRDefault="002329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329F9" w:rsidRPr="00F06033" w:rsidRDefault="002329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329F9" w:rsidRPr="00F06033" w:rsidRDefault="002329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329F9" w:rsidRPr="00F06033" w:rsidRDefault="002329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2329F9" w:rsidRPr="00F06033" w:rsidRDefault="002329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329F9" w:rsidRPr="00F06033" w:rsidRDefault="002329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329F9" w:rsidRPr="00F06033" w:rsidRDefault="002329F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6" w:type="dxa"/>
          </w:tcPr>
          <w:p w:rsidR="002329F9" w:rsidRPr="00F06033" w:rsidRDefault="00BE23B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BE23BD" w:rsidRPr="00F06033" w:rsidTr="00C40F1A">
        <w:tc>
          <w:tcPr>
            <w:tcW w:w="847" w:type="dxa"/>
          </w:tcPr>
          <w:p w:rsidR="00BE23BD" w:rsidRPr="00F06033" w:rsidRDefault="00BE23B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9.10</w:t>
            </w:r>
          </w:p>
        </w:tc>
        <w:tc>
          <w:tcPr>
            <w:tcW w:w="2126" w:type="dxa"/>
          </w:tcPr>
          <w:p w:rsidR="00BE23BD" w:rsidRPr="00F06033" w:rsidRDefault="00BE23BD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спектаклей в театрах и учреждениях всех форм собственности, ведущих профессиональную театральную деятельность</w:t>
            </w:r>
          </w:p>
        </w:tc>
        <w:tc>
          <w:tcPr>
            <w:tcW w:w="1276" w:type="dxa"/>
          </w:tcPr>
          <w:p w:rsidR="00BE23BD" w:rsidRPr="00F06033" w:rsidRDefault="00BE23B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BE23BD" w:rsidRPr="00F06033" w:rsidRDefault="00BE23B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E23BD" w:rsidRPr="00F06033" w:rsidRDefault="00BE23B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BE23BD" w:rsidRPr="00F06033" w:rsidRDefault="00BE23B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E23BD" w:rsidRPr="00F06033" w:rsidRDefault="00BE23B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BE23BD" w:rsidRPr="00F06033" w:rsidRDefault="00BE23B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E23BD" w:rsidRPr="00F06033" w:rsidRDefault="00BE23B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E23BD" w:rsidRPr="00F06033" w:rsidRDefault="00BE23B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6" w:type="dxa"/>
          </w:tcPr>
          <w:p w:rsidR="00BE23BD" w:rsidRPr="00F06033" w:rsidRDefault="00BE23B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BE23BD" w:rsidRPr="00F06033" w:rsidTr="00C40F1A">
        <w:tc>
          <w:tcPr>
            <w:tcW w:w="847" w:type="dxa"/>
          </w:tcPr>
          <w:p w:rsidR="00BE23BD" w:rsidRPr="00F06033" w:rsidRDefault="00BE23B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9.11</w:t>
            </w:r>
          </w:p>
        </w:tc>
        <w:tc>
          <w:tcPr>
            <w:tcW w:w="2126" w:type="dxa"/>
          </w:tcPr>
          <w:p w:rsidR="00BE23BD" w:rsidRPr="00F06033" w:rsidRDefault="00BE23BD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новых постановок в муниципальных театрах и учреждениях всех форм собственности, ведущих профессиональную 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театральную деятельность</w:t>
            </w:r>
          </w:p>
        </w:tc>
        <w:tc>
          <w:tcPr>
            <w:tcW w:w="1276" w:type="dxa"/>
          </w:tcPr>
          <w:p w:rsidR="00BE23BD" w:rsidRPr="00F06033" w:rsidRDefault="00BE23B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276" w:type="dxa"/>
          </w:tcPr>
          <w:p w:rsidR="00BE23BD" w:rsidRPr="00F06033" w:rsidRDefault="00BE23B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E23BD" w:rsidRPr="00F06033" w:rsidRDefault="00BE23B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BE23BD" w:rsidRPr="00F06033" w:rsidRDefault="00BE23B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E23BD" w:rsidRPr="00F06033" w:rsidRDefault="00BE23B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BE23BD" w:rsidRPr="00F06033" w:rsidRDefault="00BE23B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E23BD" w:rsidRPr="00F06033" w:rsidRDefault="00BE23B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E23BD" w:rsidRPr="00F06033" w:rsidRDefault="00BE23B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6" w:type="dxa"/>
          </w:tcPr>
          <w:p w:rsidR="00BE23BD" w:rsidRPr="00F06033" w:rsidRDefault="00BE23B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BE23BD" w:rsidRPr="00F06033" w:rsidTr="00C40F1A">
        <w:tc>
          <w:tcPr>
            <w:tcW w:w="847" w:type="dxa"/>
          </w:tcPr>
          <w:p w:rsidR="00BE23BD" w:rsidRPr="00F06033" w:rsidRDefault="00BE23B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9.12</w:t>
            </w:r>
          </w:p>
        </w:tc>
        <w:tc>
          <w:tcPr>
            <w:tcW w:w="2126" w:type="dxa"/>
          </w:tcPr>
          <w:p w:rsidR="00BE23BD" w:rsidRPr="00F06033" w:rsidRDefault="00BE23BD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театров и учреждений всех форм собственности, ведущих профессиональную театральную деятельность</w:t>
            </w:r>
          </w:p>
        </w:tc>
        <w:tc>
          <w:tcPr>
            <w:tcW w:w="1276" w:type="dxa"/>
          </w:tcPr>
          <w:p w:rsidR="00BE23BD" w:rsidRPr="00F06033" w:rsidRDefault="00BE23B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BE23BD" w:rsidRPr="00F06033" w:rsidRDefault="00BE23B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E23BD" w:rsidRPr="00F06033" w:rsidRDefault="00BE23B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BE23BD" w:rsidRPr="00F06033" w:rsidRDefault="00BE23B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BE23BD" w:rsidRPr="00F06033" w:rsidRDefault="00BE23B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BE23BD" w:rsidRPr="00F06033" w:rsidRDefault="00BE23B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E23BD" w:rsidRPr="00F06033" w:rsidRDefault="00BE23B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E23BD" w:rsidRPr="00F06033" w:rsidRDefault="00BE23B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6" w:type="dxa"/>
          </w:tcPr>
          <w:p w:rsidR="00BE23BD" w:rsidRPr="00F06033" w:rsidRDefault="00BE23B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отсутствуют</w:t>
            </w:r>
          </w:p>
        </w:tc>
      </w:tr>
      <w:tr w:rsidR="004F5C67" w:rsidRPr="00F06033" w:rsidTr="00C40F1A">
        <w:trPr>
          <w:trHeight w:val="493"/>
        </w:trPr>
        <w:tc>
          <w:tcPr>
            <w:tcW w:w="847" w:type="dxa"/>
          </w:tcPr>
          <w:p w:rsidR="004F5C67" w:rsidRPr="00F06033" w:rsidRDefault="004F5C6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2" w:type="dxa"/>
            <w:gridSpan w:val="10"/>
          </w:tcPr>
          <w:p w:rsidR="004F5C67" w:rsidRPr="00F06033" w:rsidRDefault="004F5C6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Культурно-досуговые учреждения (центры культуры и искусства, культурно-досуговые центры)</w:t>
            </w:r>
          </w:p>
        </w:tc>
      </w:tr>
      <w:tr w:rsidR="000F403F" w:rsidRPr="00F06033" w:rsidTr="00C40F1A">
        <w:tc>
          <w:tcPr>
            <w:tcW w:w="847" w:type="dxa"/>
          </w:tcPr>
          <w:p w:rsidR="000F403F" w:rsidRPr="00F06033" w:rsidRDefault="000F403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9.13</w:t>
            </w:r>
          </w:p>
        </w:tc>
        <w:tc>
          <w:tcPr>
            <w:tcW w:w="2126" w:type="dxa"/>
          </w:tcPr>
          <w:p w:rsidR="000F403F" w:rsidRPr="00F06033" w:rsidRDefault="000F403F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массовых мероприятий в культурно-досуговых учреждениях всех форм собственности</w:t>
            </w:r>
          </w:p>
        </w:tc>
        <w:tc>
          <w:tcPr>
            <w:tcW w:w="1276" w:type="dxa"/>
          </w:tcPr>
          <w:p w:rsidR="000F403F" w:rsidRPr="00F06033" w:rsidRDefault="000F403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0F403F" w:rsidRPr="00F06033" w:rsidRDefault="000F403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2052</w:t>
            </w:r>
          </w:p>
        </w:tc>
        <w:tc>
          <w:tcPr>
            <w:tcW w:w="1559" w:type="dxa"/>
          </w:tcPr>
          <w:p w:rsidR="000F403F" w:rsidRPr="00F06033" w:rsidRDefault="000F403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0F403F" w:rsidRPr="00F06033" w:rsidRDefault="000F403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1723</w:t>
            </w:r>
          </w:p>
        </w:tc>
        <w:tc>
          <w:tcPr>
            <w:tcW w:w="1560" w:type="dxa"/>
          </w:tcPr>
          <w:p w:rsidR="000F403F" w:rsidRPr="00F06033" w:rsidRDefault="000F403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2706</w:t>
            </w:r>
          </w:p>
        </w:tc>
        <w:tc>
          <w:tcPr>
            <w:tcW w:w="992" w:type="dxa"/>
          </w:tcPr>
          <w:p w:rsidR="000F403F" w:rsidRPr="00F06033" w:rsidRDefault="000F403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131,9</w:t>
            </w:r>
          </w:p>
        </w:tc>
        <w:tc>
          <w:tcPr>
            <w:tcW w:w="1276" w:type="dxa"/>
          </w:tcPr>
          <w:p w:rsidR="000F403F" w:rsidRPr="00F06033" w:rsidRDefault="000F403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F403F" w:rsidRPr="00F06033" w:rsidRDefault="000F403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157,1</w:t>
            </w:r>
          </w:p>
        </w:tc>
        <w:tc>
          <w:tcPr>
            <w:tcW w:w="1416" w:type="dxa"/>
          </w:tcPr>
          <w:p w:rsidR="000F403F" w:rsidRPr="00F06033" w:rsidRDefault="000F403F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БМО</w:t>
            </w:r>
          </w:p>
        </w:tc>
      </w:tr>
      <w:tr w:rsidR="000F403F" w:rsidRPr="00F06033" w:rsidTr="00C40F1A">
        <w:tc>
          <w:tcPr>
            <w:tcW w:w="847" w:type="dxa"/>
          </w:tcPr>
          <w:p w:rsidR="000F403F" w:rsidRPr="00F06033" w:rsidRDefault="000F403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9.14</w:t>
            </w:r>
          </w:p>
        </w:tc>
        <w:tc>
          <w:tcPr>
            <w:tcW w:w="2126" w:type="dxa"/>
          </w:tcPr>
          <w:p w:rsidR="000F403F" w:rsidRPr="00F06033" w:rsidRDefault="000F403F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массовых мероприятий в культурно-досуговых учреждениях всех форм собственности</w:t>
            </w:r>
          </w:p>
        </w:tc>
        <w:tc>
          <w:tcPr>
            <w:tcW w:w="1276" w:type="dxa"/>
          </w:tcPr>
          <w:p w:rsidR="000F403F" w:rsidRPr="00F06033" w:rsidRDefault="000F403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0F403F" w:rsidRPr="00F06033" w:rsidRDefault="000F403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796 150</w:t>
            </w:r>
          </w:p>
        </w:tc>
        <w:tc>
          <w:tcPr>
            <w:tcW w:w="1559" w:type="dxa"/>
          </w:tcPr>
          <w:p w:rsidR="000F403F" w:rsidRPr="00F06033" w:rsidRDefault="000F403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0F403F" w:rsidRPr="00F06033" w:rsidRDefault="000F403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524 641</w:t>
            </w:r>
          </w:p>
        </w:tc>
        <w:tc>
          <w:tcPr>
            <w:tcW w:w="1560" w:type="dxa"/>
          </w:tcPr>
          <w:p w:rsidR="000F403F" w:rsidRPr="00F06033" w:rsidRDefault="000F403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524 903</w:t>
            </w:r>
          </w:p>
        </w:tc>
        <w:tc>
          <w:tcPr>
            <w:tcW w:w="992" w:type="dxa"/>
          </w:tcPr>
          <w:p w:rsidR="000F403F" w:rsidRPr="00F06033" w:rsidRDefault="000F403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65,9</w:t>
            </w:r>
          </w:p>
        </w:tc>
        <w:tc>
          <w:tcPr>
            <w:tcW w:w="1276" w:type="dxa"/>
          </w:tcPr>
          <w:p w:rsidR="000F403F" w:rsidRPr="00F06033" w:rsidRDefault="000F403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F403F" w:rsidRPr="00F06033" w:rsidRDefault="000F403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1416" w:type="dxa"/>
          </w:tcPr>
          <w:p w:rsidR="000F403F" w:rsidRPr="00F06033" w:rsidRDefault="000F403F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БМО</w:t>
            </w:r>
          </w:p>
        </w:tc>
      </w:tr>
      <w:tr w:rsidR="00E66387" w:rsidRPr="00F06033" w:rsidTr="00C40F1A">
        <w:tc>
          <w:tcPr>
            <w:tcW w:w="847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9.15</w:t>
            </w:r>
          </w:p>
        </w:tc>
        <w:tc>
          <w:tcPr>
            <w:tcW w:w="2126" w:type="dxa"/>
          </w:tcPr>
          <w:p w:rsidR="00E66387" w:rsidRPr="00F06033" w:rsidRDefault="00E6638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культурно-досуговых учреждений всех форм собственности</w:t>
            </w:r>
          </w:p>
        </w:tc>
        <w:tc>
          <w:tcPr>
            <w:tcW w:w="1276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E66387" w:rsidRPr="00F06033" w:rsidRDefault="00E6638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E66387" w:rsidRPr="00F06033" w:rsidRDefault="00AE6B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E66387" w:rsidRPr="00F06033" w:rsidRDefault="00E6638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66387" w:rsidRPr="00F06033" w:rsidRDefault="00AE6B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6" w:type="dxa"/>
          </w:tcPr>
          <w:p w:rsidR="00E66387" w:rsidRPr="00F06033" w:rsidRDefault="000F403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БМО</w:t>
            </w:r>
          </w:p>
        </w:tc>
      </w:tr>
      <w:tr w:rsidR="00A642CA" w:rsidRPr="00F06033" w:rsidTr="00C40F1A">
        <w:tc>
          <w:tcPr>
            <w:tcW w:w="847" w:type="dxa"/>
          </w:tcPr>
          <w:p w:rsidR="00A642CA" w:rsidRPr="00F06033" w:rsidRDefault="00A642C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642CA" w:rsidRPr="00F06033" w:rsidRDefault="00A642C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Кинотеатры</w:t>
            </w:r>
          </w:p>
        </w:tc>
      </w:tr>
      <w:tr w:rsidR="0087416A" w:rsidRPr="00F06033" w:rsidTr="00C40F1A">
        <w:tc>
          <w:tcPr>
            <w:tcW w:w="847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9.16</w:t>
            </w:r>
          </w:p>
        </w:tc>
        <w:tc>
          <w:tcPr>
            <w:tcW w:w="2126" w:type="dxa"/>
          </w:tcPr>
          <w:p w:rsidR="0087416A" w:rsidRPr="00F06033" w:rsidRDefault="0087416A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киносеансов в кинотеатрах всех форм собственности</w:t>
            </w:r>
          </w:p>
        </w:tc>
        <w:tc>
          <w:tcPr>
            <w:tcW w:w="1276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87416A" w:rsidRPr="00F06033" w:rsidRDefault="0087416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2629</w:t>
            </w:r>
          </w:p>
        </w:tc>
        <w:tc>
          <w:tcPr>
            <w:tcW w:w="1560" w:type="dxa"/>
          </w:tcPr>
          <w:p w:rsidR="0087416A" w:rsidRPr="00F06033" w:rsidRDefault="00FC145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2307</w:t>
            </w:r>
          </w:p>
          <w:p w:rsidR="00FC145F" w:rsidRPr="00F06033" w:rsidRDefault="00FC145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7416A" w:rsidRPr="00F06033" w:rsidRDefault="0087416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7416A" w:rsidRPr="00F06033" w:rsidRDefault="00F1068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1416" w:type="dxa"/>
          </w:tcPr>
          <w:p w:rsidR="00C40F1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</w:p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Чиндин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М.Г.</w:t>
            </w:r>
          </w:p>
        </w:tc>
      </w:tr>
      <w:tr w:rsidR="0087416A" w:rsidRPr="00F06033" w:rsidTr="00C40F1A">
        <w:tc>
          <w:tcPr>
            <w:tcW w:w="847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9.17</w:t>
            </w:r>
          </w:p>
        </w:tc>
        <w:tc>
          <w:tcPr>
            <w:tcW w:w="2126" w:type="dxa"/>
          </w:tcPr>
          <w:p w:rsidR="0087416A" w:rsidRPr="00F06033" w:rsidRDefault="0087416A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мест в кинотеатрах всех форм собственности</w:t>
            </w:r>
          </w:p>
        </w:tc>
        <w:tc>
          <w:tcPr>
            <w:tcW w:w="1276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87416A" w:rsidRPr="00F06033" w:rsidRDefault="0087416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1560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FC145F"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7416A" w:rsidRPr="00F06033" w:rsidRDefault="0087416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7416A" w:rsidRPr="00F06033" w:rsidRDefault="00F1068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1416" w:type="dxa"/>
          </w:tcPr>
          <w:p w:rsidR="00C40F1A" w:rsidRPr="00F06033" w:rsidRDefault="0087416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</w:p>
          <w:p w:rsidR="0087416A" w:rsidRPr="00F06033" w:rsidRDefault="0087416A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Чиндин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М.Г.</w:t>
            </w:r>
          </w:p>
        </w:tc>
      </w:tr>
      <w:tr w:rsidR="0087416A" w:rsidRPr="00F06033" w:rsidTr="00C40F1A">
        <w:tc>
          <w:tcPr>
            <w:tcW w:w="847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9.18</w:t>
            </w:r>
          </w:p>
        </w:tc>
        <w:tc>
          <w:tcPr>
            <w:tcW w:w="2126" w:type="dxa"/>
          </w:tcPr>
          <w:p w:rsidR="0087416A" w:rsidRPr="00F06033" w:rsidRDefault="0087416A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кинозалов в кинотеатрах всех форм собственности</w:t>
            </w:r>
          </w:p>
        </w:tc>
        <w:tc>
          <w:tcPr>
            <w:tcW w:w="1276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87416A" w:rsidRPr="00F06033" w:rsidRDefault="0087416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87416A" w:rsidRPr="00F06033" w:rsidRDefault="0087416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7416A" w:rsidRPr="00F06033" w:rsidRDefault="00F01550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6" w:type="dxa"/>
          </w:tcPr>
          <w:p w:rsidR="00C40F1A" w:rsidRPr="00F06033" w:rsidRDefault="0087416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</w:p>
          <w:p w:rsidR="0087416A" w:rsidRPr="00F06033" w:rsidRDefault="0087416A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Чиндин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М.Г.</w:t>
            </w:r>
          </w:p>
        </w:tc>
      </w:tr>
      <w:tr w:rsidR="0087416A" w:rsidRPr="00F06033" w:rsidTr="00C40F1A">
        <w:tc>
          <w:tcPr>
            <w:tcW w:w="847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9.18</w:t>
            </w:r>
          </w:p>
        </w:tc>
        <w:tc>
          <w:tcPr>
            <w:tcW w:w="2126" w:type="dxa"/>
          </w:tcPr>
          <w:p w:rsidR="0087416A" w:rsidRPr="00F06033" w:rsidRDefault="0087416A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кинотеатров всех форм собственности</w:t>
            </w:r>
          </w:p>
        </w:tc>
        <w:tc>
          <w:tcPr>
            <w:tcW w:w="1276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87416A" w:rsidRPr="00F06033" w:rsidRDefault="0087416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87416A" w:rsidRPr="00F06033" w:rsidRDefault="0087416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7416A" w:rsidRPr="00F06033" w:rsidRDefault="008741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7416A" w:rsidRPr="00F06033" w:rsidRDefault="00F01550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6" w:type="dxa"/>
          </w:tcPr>
          <w:p w:rsidR="00C40F1A" w:rsidRPr="00F06033" w:rsidRDefault="0087416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ИП </w:t>
            </w:r>
          </w:p>
          <w:p w:rsidR="0087416A" w:rsidRPr="00F06033" w:rsidRDefault="0087416A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Чиндин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М.Г.</w:t>
            </w:r>
          </w:p>
        </w:tc>
      </w:tr>
      <w:tr w:rsidR="007D3166" w:rsidRPr="00F06033" w:rsidTr="00C40F1A">
        <w:tc>
          <w:tcPr>
            <w:tcW w:w="847" w:type="dxa"/>
          </w:tcPr>
          <w:p w:rsidR="007D3166" w:rsidRPr="00F06033" w:rsidRDefault="007D316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3166" w:rsidRPr="00F06033" w:rsidRDefault="007D316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Музеи и учреждения, ведущие профессиональную музейную деятельность</w:t>
            </w:r>
          </w:p>
        </w:tc>
      </w:tr>
      <w:tr w:rsidR="004210FE" w:rsidRPr="00F06033" w:rsidTr="00C40F1A">
        <w:tc>
          <w:tcPr>
            <w:tcW w:w="847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9.20</w:t>
            </w:r>
          </w:p>
        </w:tc>
        <w:tc>
          <w:tcPr>
            <w:tcW w:w="2126" w:type="dxa"/>
          </w:tcPr>
          <w:p w:rsidR="004210FE" w:rsidRPr="00F06033" w:rsidRDefault="004210FE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посетителей музеев (включая филиалы) всех форм собственности</w:t>
            </w:r>
          </w:p>
        </w:tc>
        <w:tc>
          <w:tcPr>
            <w:tcW w:w="1276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210FE" w:rsidRPr="00F06033" w:rsidRDefault="004210F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210FE" w:rsidRPr="00F06033" w:rsidRDefault="004210F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6" w:type="dxa"/>
          </w:tcPr>
          <w:p w:rsidR="004210FE" w:rsidRPr="00F06033" w:rsidRDefault="004210FE" w:rsidP="00C40F1A">
            <w:pPr>
              <w:spacing w:after="0" w:line="240" w:lineRule="auto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</w:tr>
      <w:tr w:rsidR="004210FE" w:rsidRPr="00F06033" w:rsidTr="00C40F1A">
        <w:tc>
          <w:tcPr>
            <w:tcW w:w="847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9.21</w:t>
            </w:r>
          </w:p>
        </w:tc>
        <w:tc>
          <w:tcPr>
            <w:tcW w:w="2126" w:type="dxa"/>
          </w:tcPr>
          <w:p w:rsidR="004210FE" w:rsidRPr="00F06033" w:rsidRDefault="004210FE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передвижных музейных выставок</w:t>
            </w:r>
          </w:p>
        </w:tc>
        <w:tc>
          <w:tcPr>
            <w:tcW w:w="1276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210FE" w:rsidRPr="00F06033" w:rsidRDefault="004210F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210FE" w:rsidRPr="00F06033" w:rsidRDefault="004210F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6" w:type="dxa"/>
          </w:tcPr>
          <w:p w:rsidR="004210FE" w:rsidRPr="00F06033" w:rsidRDefault="004210FE" w:rsidP="00C40F1A">
            <w:pPr>
              <w:spacing w:after="0" w:line="240" w:lineRule="auto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</w:tr>
      <w:tr w:rsidR="004210FE" w:rsidRPr="00F06033" w:rsidTr="00C40F1A">
        <w:tc>
          <w:tcPr>
            <w:tcW w:w="847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9.22</w:t>
            </w:r>
          </w:p>
        </w:tc>
        <w:tc>
          <w:tcPr>
            <w:tcW w:w="2126" w:type="dxa"/>
          </w:tcPr>
          <w:p w:rsidR="004210FE" w:rsidRPr="00F06033" w:rsidRDefault="004210FE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реализованных проектов в музеях всех форм собственности</w:t>
            </w:r>
          </w:p>
        </w:tc>
        <w:tc>
          <w:tcPr>
            <w:tcW w:w="1276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210FE" w:rsidRPr="00F06033" w:rsidRDefault="004210F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210FE" w:rsidRPr="00F06033" w:rsidRDefault="004210F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6" w:type="dxa"/>
          </w:tcPr>
          <w:p w:rsidR="004210FE" w:rsidRPr="00F06033" w:rsidRDefault="004210FE" w:rsidP="00C40F1A">
            <w:pPr>
              <w:spacing w:after="0" w:line="240" w:lineRule="auto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</w:tr>
      <w:tr w:rsidR="004210FE" w:rsidRPr="00F06033" w:rsidTr="00C40F1A">
        <w:tc>
          <w:tcPr>
            <w:tcW w:w="847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9.23</w:t>
            </w:r>
          </w:p>
        </w:tc>
        <w:tc>
          <w:tcPr>
            <w:tcW w:w="2126" w:type="dxa"/>
          </w:tcPr>
          <w:p w:rsidR="004210FE" w:rsidRPr="00F06033" w:rsidRDefault="004210FE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музеев всех форм собственности</w:t>
            </w:r>
          </w:p>
        </w:tc>
        <w:tc>
          <w:tcPr>
            <w:tcW w:w="1276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4210FE" w:rsidRPr="00F06033" w:rsidRDefault="004210F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210FE" w:rsidRPr="00F06033" w:rsidRDefault="004210F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6" w:type="dxa"/>
          </w:tcPr>
          <w:p w:rsidR="004210FE" w:rsidRPr="00F06033" w:rsidRDefault="004210F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2C04" w:rsidRPr="00F06033" w:rsidTr="00C40F1A">
        <w:tc>
          <w:tcPr>
            <w:tcW w:w="847" w:type="dxa"/>
          </w:tcPr>
          <w:p w:rsidR="00342C04" w:rsidRPr="00F06033" w:rsidRDefault="00342C0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2C04" w:rsidRPr="00F06033" w:rsidRDefault="00342C0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Библиотечное обслуживание</w:t>
            </w:r>
          </w:p>
        </w:tc>
      </w:tr>
      <w:tr w:rsidR="00EF02E6" w:rsidRPr="00F06033" w:rsidTr="00C40F1A">
        <w:tc>
          <w:tcPr>
            <w:tcW w:w="847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9.24</w:t>
            </w:r>
          </w:p>
        </w:tc>
        <w:tc>
          <w:tcPr>
            <w:tcW w:w="2126" w:type="dxa"/>
          </w:tcPr>
          <w:p w:rsidR="00EF02E6" w:rsidRPr="00F06033" w:rsidRDefault="00EF02E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Книжный фонд библиотек всех форм собственности</w:t>
            </w:r>
          </w:p>
        </w:tc>
        <w:tc>
          <w:tcPr>
            <w:tcW w:w="1276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тыс. экземпляров</w:t>
            </w:r>
          </w:p>
        </w:tc>
        <w:tc>
          <w:tcPr>
            <w:tcW w:w="1276" w:type="dxa"/>
          </w:tcPr>
          <w:p w:rsidR="00EF02E6" w:rsidRPr="00F06033" w:rsidRDefault="00EF02E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152,752</w:t>
            </w:r>
          </w:p>
        </w:tc>
        <w:tc>
          <w:tcPr>
            <w:tcW w:w="1559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143,475</w:t>
            </w:r>
          </w:p>
        </w:tc>
        <w:tc>
          <w:tcPr>
            <w:tcW w:w="1560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144,676</w:t>
            </w:r>
          </w:p>
        </w:tc>
        <w:tc>
          <w:tcPr>
            <w:tcW w:w="992" w:type="dxa"/>
          </w:tcPr>
          <w:p w:rsidR="00EF02E6" w:rsidRPr="00F06033" w:rsidRDefault="00EF02E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1276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F02E6" w:rsidRPr="00F06033" w:rsidRDefault="00EF02E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416" w:type="dxa"/>
          </w:tcPr>
          <w:p w:rsidR="00EF02E6" w:rsidRPr="00F06033" w:rsidRDefault="00EF02E6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БМО</w:t>
            </w:r>
          </w:p>
        </w:tc>
      </w:tr>
      <w:tr w:rsidR="00EF02E6" w:rsidRPr="00F06033" w:rsidTr="00C40F1A">
        <w:tc>
          <w:tcPr>
            <w:tcW w:w="847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9.25</w:t>
            </w:r>
          </w:p>
        </w:tc>
        <w:tc>
          <w:tcPr>
            <w:tcW w:w="2126" w:type="dxa"/>
          </w:tcPr>
          <w:p w:rsidR="00EF02E6" w:rsidRPr="00F06033" w:rsidRDefault="00EF02E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новых книг, книгоиздательской продукции и периодических изданий, приобретенных для библиотек всех форм собственности</w:t>
            </w:r>
          </w:p>
        </w:tc>
        <w:tc>
          <w:tcPr>
            <w:tcW w:w="1276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тыс. экземпляров</w:t>
            </w:r>
          </w:p>
        </w:tc>
        <w:tc>
          <w:tcPr>
            <w:tcW w:w="1276" w:type="dxa"/>
          </w:tcPr>
          <w:p w:rsidR="00EF02E6" w:rsidRPr="00F06033" w:rsidRDefault="00EF02E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9,277</w:t>
            </w:r>
          </w:p>
        </w:tc>
        <w:tc>
          <w:tcPr>
            <w:tcW w:w="1559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8,609</w:t>
            </w:r>
          </w:p>
        </w:tc>
        <w:tc>
          <w:tcPr>
            <w:tcW w:w="1560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6,825</w:t>
            </w:r>
          </w:p>
        </w:tc>
        <w:tc>
          <w:tcPr>
            <w:tcW w:w="992" w:type="dxa"/>
          </w:tcPr>
          <w:p w:rsidR="00EF02E6" w:rsidRPr="00F06033" w:rsidRDefault="00EF02E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1276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F02E6" w:rsidRPr="00F06033" w:rsidRDefault="00EF02E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79,3</w:t>
            </w:r>
          </w:p>
        </w:tc>
        <w:tc>
          <w:tcPr>
            <w:tcW w:w="1416" w:type="dxa"/>
          </w:tcPr>
          <w:p w:rsidR="00EF02E6" w:rsidRPr="00F06033" w:rsidRDefault="00EF02E6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БМО</w:t>
            </w:r>
          </w:p>
        </w:tc>
      </w:tr>
      <w:tr w:rsidR="00EF02E6" w:rsidRPr="00F06033" w:rsidTr="00F06033">
        <w:trPr>
          <w:trHeight w:val="1289"/>
        </w:trPr>
        <w:tc>
          <w:tcPr>
            <w:tcW w:w="847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9.26</w:t>
            </w:r>
          </w:p>
        </w:tc>
        <w:tc>
          <w:tcPr>
            <w:tcW w:w="2126" w:type="dxa"/>
          </w:tcPr>
          <w:p w:rsidR="00EF02E6" w:rsidRPr="00F06033" w:rsidRDefault="00EF02E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Списание книг и книгоиздательской продукции в библиотеках всех форм собственности</w:t>
            </w:r>
          </w:p>
        </w:tc>
        <w:tc>
          <w:tcPr>
            <w:tcW w:w="1276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тыс. экземпляров</w:t>
            </w:r>
          </w:p>
        </w:tc>
        <w:tc>
          <w:tcPr>
            <w:tcW w:w="1276" w:type="dxa"/>
          </w:tcPr>
          <w:p w:rsidR="00EF02E6" w:rsidRPr="00F06033" w:rsidRDefault="00EF02E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7,500</w:t>
            </w:r>
          </w:p>
        </w:tc>
        <w:tc>
          <w:tcPr>
            <w:tcW w:w="1559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9,277</w:t>
            </w:r>
          </w:p>
        </w:tc>
        <w:tc>
          <w:tcPr>
            <w:tcW w:w="1560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6,300</w:t>
            </w:r>
          </w:p>
        </w:tc>
        <w:tc>
          <w:tcPr>
            <w:tcW w:w="992" w:type="dxa"/>
          </w:tcPr>
          <w:p w:rsidR="00EF02E6" w:rsidRPr="00F06033" w:rsidRDefault="00EF02E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1276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F02E6" w:rsidRPr="00F06033" w:rsidRDefault="00EF02E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1416" w:type="dxa"/>
          </w:tcPr>
          <w:p w:rsidR="00EF02E6" w:rsidRPr="00F06033" w:rsidRDefault="00EF02E6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БМО</w:t>
            </w:r>
          </w:p>
        </w:tc>
      </w:tr>
      <w:tr w:rsidR="00EF02E6" w:rsidRPr="00F06033" w:rsidTr="00C40F1A">
        <w:tc>
          <w:tcPr>
            <w:tcW w:w="847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9.27</w:t>
            </w:r>
          </w:p>
        </w:tc>
        <w:tc>
          <w:tcPr>
            <w:tcW w:w="2126" w:type="dxa"/>
          </w:tcPr>
          <w:p w:rsidR="00EF02E6" w:rsidRPr="00F06033" w:rsidRDefault="00EF02E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документов библиотечного фонда, переведенных в электронную форму (приобретенные электронные издания и оцифрованные издания) в библиотеках всех форм собственности</w:t>
            </w:r>
          </w:p>
        </w:tc>
        <w:tc>
          <w:tcPr>
            <w:tcW w:w="1276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тыс. экземпляров</w:t>
            </w:r>
          </w:p>
        </w:tc>
        <w:tc>
          <w:tcPr>
            <w:tcW w:w="1276" w:type="dxa"/>
          </w:tcPr>
          <w:p w:rsidR="00EF02E6" w:rsidRPr="00F06033" w:rsidRDefault="00EF02E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5,397</w:t>
            </w:r>
          </w:p>
        </w:tc>
        <w:tc>
          <w:tcPr>
            <w:tcW w:w="1559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0,011</w:t>
            </w:r>
          </w:p>
        </w:tc>
        <w:tc>
          <w:tcPr>
            <w:tcW w:w="1560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4,060</w:t>
            </w:r>
          </w:p>
        </w:tc>
        <w:tc>
          <w:tcPr>
            <w:tcW w:w="992" w:type="dxa"/>
          </w:tcPr>
          <w:p w:rsidR="00EF02E6" w:rsidRPr="00F06033" w:rsidRDefault="00EF02E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75,2</w:t>
            </w:r>
          </w:p>
        </w:tc>
        <w:tc>
          <w:tcPr>
            <w:tcW w:w="1276" w:type="dxa"/>
          </w:tcPr>
          <w:p w:rsidR="00EF02E6" w:rsidRPr="00F06033" w:rsidRDefault="00EF02E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F02E6" w:rsidRPr="00F06033" w:rsidRDefault="00EF02E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6" w:type="dxa"/>
          </w:tcPr>
          <w:p w:rsidR="00EF02E6" w:rsidRPr="00F06033" w:rsidRDefault="00EF02E6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БМО</w:t>
            </w:r>
          </w:p>
        </w:tc>
      </w:tr>
      <w:tr w:rsidR="004F4AD3" w:rsidRPr="00F06033" w:rsidTr="00C40F1A">
        <w:tc>
          <w:tcPr>
            <w:tcW w:w="847" w:type="dxa"/>
          </w:tcPr>
          <w:p w:rsidR="004F4AD3" w:rsidRPr="00F06033" w:rsidRDefault="004F4AD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9.28</w:t>
            </w:r>
          </w:p>
        </w:tc>
        <w:tc>
          <w:tcPr>
            <w:tcW w:w="2126" w:type="dxa"/>
          </w:tcPr>
          <w:p w:rsidR="004F4AD3" w:rsidRPr="00F06033" w:rsidRDefault="004F4AD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общедоступных библиотек всех форм собственности</w:t>
            </w:r>
          </w:p>
        </w:tc>
        <w:tc>
          <w:tcPr>
            <w:tcW w:w="1276" w:type="dxa"/>
          </w:tcPr>
          <w:p w:rsidR="004F4AD3" w:rsidRPr="00F06033" w:rsidRDefault="004F4AD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4F4AD3" w:rsidRPr="00F06033" w:rsidRDefault="004F4AD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59" w:type="dxa"/>
          </w:tcPr>
          <w:p w:rsidR="004F4AD3" w:rsidRPr="00F06033" w:rsidRDefault="004F4AD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F4AD3" w:rsidRPr="00F06033" w:rsidRDefault="004F4AD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4F4AD3" w:rsidRPr="00F06033" w:rsidRDefault="004F4AD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4F4AD3" w:rsidRPr="00F06033" w:rsidRDefault="00DB1E4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4F4AD3" w:rsidRPr="00F06033" w:rsidRDefault="004F4AD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F4AD3" w:rsidRPr="00F06033" w:rsidRDefault="00DB1E4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6" w:type="dxa"/>
          </w:tcPr>
          <w:p w:rsidR="004F4AD3" w:rsidRPr="00F06033" w:rsidRDefault="003A50F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БМО</w:t>
            </w:r>
          </w:p>
        </w:tc>
      </w:tr>
      <w:tr w:rsidR="004F4AD3" w:rsidRPr="00F06033" w:rsidTr="00C40F1A">
        <w:tc>
          <w:tcPr>
            <w:tcW w:w="847" w:type="dxa"/>
          </w:tcPr>
          <w:p w:rsidR="004F4AD3" w:rsidRPr="00F06033" w:rsidRDefault="004F4AD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9.29</w:t>
            </w:r>
          </w:p>
        </w:tc>
        <w:tc>
          <w:tcPr>
            <w:tcW w:w="2126" w:type="dxa"/>
          </w:tcPr>
          <w:p w:rsidR="004F4AD3" w:rsidRPr="00F06033" w:rsidRDefault="004F4AD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Число библиотечных информационных центров</w:t>
            </w:r>
          </w:p>
        </w:tc>
        <w:tc>
          <w:tcPr>
            <w:tcW w:w="1276" w:type="dxa"/>
          </w:tcPr>
          <w:p w:rsidR="004F4AD3" w:rsidRPr="00F06033" w:rsidRDefault="004F4AD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4F4AD3" w:rsidRPr="00F06033" w:rsidRDefault="004D0CA2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F4AD3" w:rsidRPr="00F06033" w:rsidRDefault="004F4AD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F4AD3" w:rsidRPr="00F06033" w:rsidRDefault="004F4AD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4F4AD3" w:rsidRPr="00F06033" w:rsidRDefault="004F4AD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4F4AD3" w:rsidRPr="00F06033" w:rsidRDefault="00035DD4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F4AD3" w:rsidRPr="00F06033" w:rsidRDefault="004F4AD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F4AD3" w:rsidRPr="00F06033" w:rsidRDefault="004D0CA2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6" w:type="dxa"/>
          </w:tcPr>
          <w:p w:rsidR="004F4AD3" w:rsidRPr="00F06033" w:rsidRDefault="004F4AD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(во всех филиалах БМБУК «ЦБС»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функциони-руют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Центры 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обществен-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доступа (ЦОД)</w:t>
            </w:r>
          </w:p>
        </w:tc>
      </w:tr>
      <w:tr w:rsidR="004F4AD3" w:rsidRPr="00F06033" w:rsidTr="00C40F1A">
        <w:tc>
          <w:tcPr>
            <w:tcW w:w="847" w:type="dxa"/>
          </w:tcPr>
          <w:p w:rsidR="004F4AD3" w:rsidRPr="00F06033" w:rsidRDefault="004F4AD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40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F4AD3" w:rsidRPr="00F06033" w:rsidRDefault="004F4AD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Таблица 10.Кадры в сфере культуры</w:t>
            </w:r>
          </w:p>
        </w:tc>
      </w:tr>
      <w:tr w:rsidR="003A50F1" w:rsidRPr="00F06033" w:rsidTr="00C40F1A">
        <w:tc>
          <w:tcPr>
            <w:tcW w:w="847" w:type="dxa"/>
          </w:tcPr>
          <w:p w:rsidR="003A50F1" w:rsidRPr="00F06033" w:rsidRDefault="003A50F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10.1</w:t>
            </w:r>
          </w:p>
        </w:tc>
        <w:tc>
          <w:tcPr>
            <w:tcW w:w="2126" w:type="dxa"/>
          </w:tcPr>
          <w:p w:rsidR="003A50F1" w:rsidRPr="00F06033" w:rsidRDefault="003A50F1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Численность работающих в учреждениях всех форм собственности и на предприятиях в сфере культуры (физических лиц без совместителей)</w:t>
            </w:r>
          </w:p>
        </w:tc>
        <w:tc>
          <w:tcPr>
            <w:tcW w:w="1276" w:type="dxa"/>
          </w:tcPr>
          <w:p w:rsidR="003A50F1" w:rsidRPr="00F06033" w:rsidRDefault="003A50F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3A50F1" w:rsidRPr="00F06033" w:rsidRDefault="003A50F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1559" w:type="dxa"/>
          </w:tcPr>
          <w:p w:rsidR="003A50F1" w:rsidRPr="00F06033" w:rsidRDefault="003A50F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A50F1" w:rsidRPr="00F06033" w:rsidRDefault="003A50F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478</w:t>
            </w:r>
          </w:p>
        </w:tc>
        <w:tc>
          <w:tcPr>
            <w:tcW w:w="1560" w:type="dxa"/>
          </w:tcPr>
          <w:p w:rsidR="003A50F1" w:rsidRPr="00F06033" w:rsidRDefault="003A50F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483</w:t>
            </w:r>
          </w:p>
        </w:tc>
        <w:tc>
          <w:tcPr>
            <w:tcW w:w="992" w:type="dxa"/>
          </w:tcPr>
          <w:p w:rsidR="003A50F1" w:rsidRPr="00F06033" w:rsidRDefault="003A50F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276" w:type="dxa"/>
          </w:tcPr>
          <w:p w:rsidR="003A50F1" w:rsidRPr="00F06033" w:rsidRDefault="003A50F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50F1" w:rsidRPr="00F06033" w:rsidRDefault="003A50F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1416" w:type="dxa"/>
          </w:tcPr>
          <w:p w:rsidR="003A50F1" w:rsidRPr="00F06033" w:rsidRDefault="003A50F1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БМО</w:t>
            </w:r>
          </w:p>
        </w:tc>
      </w:tr>
      <w:tr w:rsidR="003A50F1" w:rsidRPr="00F06033" w:rsidTr="00C40F1A">
        <w:tc>
          <w:tcPr>
            <w:tcW w:w="847" w:type="dxa"/>
          </w:tcPr>
          <w:p w:rsidR="003A50F1" w:rsidRPr="00F06033" w:rsidRDefault="003A50F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10.2</w:t>
            </w:r>
          </w:p>
        </w:tc>
        <w:tc>
          <w:tcPr>
            <w:tcW w:w="2126" w:type="dxa"/>
          </w:tcPr>
          <w:p w:rsidR="003A50F1" w:rsidRPr="00F06033" w:rsidRDefault="003A50F1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 том числе количество преподавателей и концертмейстеров в образовательных учреждениях культуры (с учетом детских школ искусств)</w:t>
            </w:r>
          </w:p>
        </w:tc>
        <w:tc>
          <w:tcPr>
            <w:tcW w:w="1276" w:type="dxa"/>
          </w:tcPr>
          <w:p w:rsidR="003A50F1" w:rsidRPr="00F06033" w:rsidRDefault="003A50F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3A50F1" w:rsidRPr="00F06033" w:rsidRDefault="003A50F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559" w:type="dxa"/>
          </w:tcPr>
          <w:p w:rsidR="003A50F1" w:rsidRPr="00F06033" w:rsidRDefault="003A50F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A50F1" w:rsidRPr="00F06033" w:rsidRDefault="003A50F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1560" w:type="dxa"/>
          </w:tcPr>
          <w:p w:rsidR="003A50F1" w:rsidRPr="00F06033" w:rsidRDefault="003A50F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992" w:type="dxa"/>
          </w:tcPr>
          <w:p w:rsidR="003A50F1" w:rsidRPr="00F06033" w:rsidRDefault="003A50F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1276" w:type="dxa"/>
          </w:tcPr>
          <w:p w:rsidR="003A50F1" w:rsidRPr="00F06033" w:rsidRDefault="003A50F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50F1" w:rsidRPr="00F06033" w:rsidRDefault="003A50F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1416" w:type="dxa"/>
          </w:tcPr>
          <w:p w:rsidR="003A50F1" w:rsidRPr="00F06033" w:rsidRDefault="003A50F1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БМО</w:t>
            </w:r>
          </w:p>
        </w:tc>
      </w:tr>
      <w:tr w:rsidR="003A50F1" w:rsidRPr="00F06033" w:rsidTr="00C40F1A">
        <w:tc>
          <w:tcPr>
            <w:tcW w:w="847" w:type="dxa"/>
          </w:tcPr>
          <w:p w:rsidR="003A50F1" w:rsidRPr="00F06033" w:rsidRDefault="003A50F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10.3</w:t>
            </w:r>
          </w:p>
        </w:tc>
        <w:tc>
          <w:tcPr>
            <w:tcW w:w="2126" w:type="dxa"/>
          </w:tcPr>
          <w:p w:rsidR="003A50F1" w:rsidRPr="00F06033" w:rsidRDefault="003A50F1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из них высшей и первой категорий</w:t>
            </w:r>
          </w:p>
        </w:tc>
        <w:tc>
          <w:tcPr>
            <w:tcW w:w="1276" w:type="dxa"/>
          </w:tcPr>
          <w:p w:rsidR="003A50F1" w:rsidRPr="00F06033" w:rsidRDefault="003A50F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3A50F1" w:rsidRPr="00F06033" w:rsidRDefault="003A50F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559" w:type="dxa"/>
          </w:tcPr>
          <w:p w:rsidR="003A50F1" w:rsidRPr="00F06033" w:rsidRDefault="003A50F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A50F1" w:rsidRPr="00F06033" w:rsidRDefault="003A50F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560" w:type="dxa"/>
          </w:tcPr>
          <w:p w:rsidR="003A50F1" w:rsidRPr="00F06033" w:rsidRDefault="003A50F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92" w:type="dxa"/>
          </w:tcPr>
          <w:p w:rsidR="003A50F1" w:rsidRPr="00F06033" w:rsidRDefault="003A50F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148,5</w:t>
            </w:r>
          </w:p>
        </w:tc>
        <w:tc>
          <w:tcPr>
            <w:tcW w:w="1276" w:type="dxa"/>
          </w:tcPr>
          <w:p w:rsidR="003A50F1" w:rsidRPr="00F06033" w:rsidRDefault="003A50F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A50F1" w:rsidRPr="00F06033" w:rsidRDefault="003A50F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416" w:type="dxa"/>
          </w:tcPr>
          <w:p w:rsidR="003A50F1" w:rsidRPr="00F06033" w:rsidRDefault="003A50F1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БМО</w:t>
            </w:r>
          </w:p>
        </w:tc>
      </w:tr>
    </w:tbl>
    <w:p w:rsidR="006A64C9" w:rsidRDefault="006A64C9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2267"/>
        <w:gridCol w:w="1276"/>
        <w:gridCol w:w="1276"/>
        <w:gridCol w:w="1559"/>
        <w:gridCol w:w="1417"/>
        <w:gridCol w:w="1560"/>
        <w:gridCol w:w="992"/>
        <w:gridCol w:w="1276"/>
        <w:gridCol w:w="1134"/>
        <w:gridCol w:w="1276"/>
      </w:tblGrid>
      <w:tr w:rsidR="00B81F2D" w:rsidRPr="00F06033" w:rsidTr="00C40F1A">
        <w:tc>
          <w:tcPr>
            <w:tcW w:w="846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2267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276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отчетный год 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59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Контрольное значение на год завершения реализации стратегии социально-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экономичес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-кого развития 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417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год, предшествующий отчетному году</w:t>
            </w:r>
          </w:p>
        </w:tc>
        <w:tc>
          <w:tcPr>
            <w:tcW w:w="1560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год</w:t>
            </w:r>
          </w:p>
        </w:tc>
        <w:tc>
          <w:tcPr>
            <w:tcW w:w="992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достиже</w:t>
            </w:r>
            <w:r w:rsid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(гр. 7 / гр. 4 * 100)</w:t>
            </w:r>
          </w:p>
        </w:tc>
        <w:tc>
          <w:tcPr>
            <w:tcW w:w="1276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5 * 100)</w:t>
            </w:r>
          </w:p>
        </w:tc>
        <w:tc>
          <w:tcPr>
            <w:tcW w:w="1134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276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B81F2D" w:rsidRPr="00F06033" w:rsidTr="00C40F1A">
        <w:tc>
          <w:tcPr>
            <w:tcW w:w="846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7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81F2D" w:rsidRPr="00F06033" w:rsidTr="00C40F1A">
        <w:tc>
          <w:tcPr>
            <w:tcW w:w="846" w:type="dxa"/>
          </w:tcPr>
          <w:p w:rsidR="00B81F2D" w:rsidRPr="00F06033" w:rsidRDefault="00B81F2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F2D" w:rsidRPr="00F06033" w:rsidRDefault="00365E5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Подраздел 1.5.Физическая культура и спорт </w:t>
            </w:r>
          </w:p>
        </w:tc>
      </w:tr>
      <w:tr w:rsidR="00736163" w:rsidRPr="00F06033" w:rsidTr="00C40F1A">
        <w:tc>
          <w:tcPr>
            <w:tcW w:w="846" w:type="dxa"/>
          </w:tcPr>
          <w:p w:rsidR="00736163" w:rsidRPr="00F06033" w:rsidRDefault="0073616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4033" w:type="dxa"/>
            <w:gridSpan w:val="10"/>
          </w:tcPr>
          <w:p w:rsidR="00736163" w:rsidRPr="00F06033" w:rsidRDefault="00736163" w:rsidP="00C40F1A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Таблица 11.Показатели развития физической культуры и спорта</w:t>
            </w:r>
          </w:p>
        </w:tc>
      </w:tr>
      <w:tr w:rsidR="00D054E7" w:rsidRPr="00F06033" w:rsidTr="00C40F1A">
        <w:tc>
          <w:tcPr>
            <w:tcW w:w="84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2267" w:type="dxa"/>
          </w:tcPr>
          <w:p w:rsidR="00D054E7" w:rsidRPr="00F06033" w:rsidRDefault="00D054E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Численность занимающихся физической культурой и спортом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42,000</w:t>
            </w:r>
          </w:p>
        </w:tc>
        <w:tc>
          <w:tcPr>
            <w:tcW w:w="1559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41,842</w:t>
            </w:r>
          </w:p>
        </w:tc>
        <w:tc>
          <w:tcPr>
            <w:tcW w:w="1560" w:type="dxa"/>
          </w:tcPr>
          <w:p w:rsidR="00D054E7" w:rsidRPr="00F06033" w:rsidRDefault="005B303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44,310</w:t>
            </w:r>
          </w:p>
        </w:tc>
        <w:tc>
          <w:tcPr>
            <w:tcW w:w="992" w:type="dxa"/>
          </w:tcPr>
          <w:p w:rsidR="00D054E7" w:rsidRPr="00F06033" w:rsidRDefault="005B303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054E7" w:rsidRPr="00F06033" w:rsidRDefault="0087502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105,9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D054E7" w:rsidRPr="00F06033" w:rsidTr="00C40F1A">
        <w:tc>
          <w:tcPr>
            <w:tcW w:w="84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7" w:type="dxa"/>
          </w:tcPr>
          <w:p w:rsidR="00D054E7" w:rsidRPr="00F06033" w:rsidRDefault="00D054E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спортивных сооружений</w:t>
            </w:r>
          </w:p>
          <w:p w:rsidR="00D054E7" w:rsidRPr="00F06033" w:rsidRDefault="00D054E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1559" w:type="dxa"/>
          </w:tcPr>
          <w:p w:rsidR="00D054E7" w:rsidRPr="00F06033" w:rsidRDefault="008750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254</w:t>
            </w:r>
          </w:p>
        </w:tc>
        <w:tc>
          <w:tcPr>
            <w:tcW w:w="1560" w:type="dxa"/>
          </w:tcPr>
          <w:p w:rsidR="00D054E7" w:rsidRPr="00F06033" w:rsidRDefault="008750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</w:p>
        </w:tc>
        <w:tc>
          <w:tcPr>
            <w:tcW w:w="992" w:type="dxa"/>
          </w:tcPr>
          <w:p w:rsidR="00D054E7" w:rsidRPr="00F06033" w:rsidRDefault="006654F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1276" w:type="dxa"/>
          </w:tcPr>
          <w:p w:rsidR="00D054E7" w:rsidRPr="00F06033" w:rsidRDefault="006654F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054E7" w:rsidRPr="00F06033" w:rsidRDefault="006654F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100,4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D054E7" w:rsidRPr="00F06033" w:rsidTr="00C40F1A">
        <w:tc>
          <w:tcPr>
            <w:tcW w:w="84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2267" w:type="dxa"/>
          </w:tcPr>
          <w:p w:rsidR="00D054E7" w:rsidRPr="00F06033" w:rsidRDefault="00D054E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сооружений (в том числе площадки с тренажерами и универсальные игровые площадки)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559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560" w:type="dxa"/>
          </w:tcPr>
          <w:p w:rsidR="00D054E7" w:rsidRPr="00F06033" w:rsidRDefault="006654F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992" w:type="dxa"/>
          </w:tcPr>
          <w:p w:rsidR="00D054E7" w:rsidRPr="00F06033" w:rsidRDefault="00C66C3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054E7" w:rsidRPr="00F06033" w:rsidRDefault="00C66C3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D054E7" w:rsidRPr="00F06033" w:rsidTr="00C40F1A">
        <w:tc>
          <w:tcPr>
            <w:tcW w:w="84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2267" w:type="dxa"/>
          </w:tcPr>
          <w:p w:rsidR="00D054E7" w:rsidRPr="00F06033" w:rsidRDefault="00D054E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спортивных залов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60" w:type="dxa"/>
          </w:tcPr>
          <w:p w:rsidR="00D054E7" w:rsidRPr="00F06033" w:rsidRDefault="00C66C3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</w:tcPr>
          <w:p w:rsidR="00D054E7" w:rsidRPr="00F06033" w:rsidRDefault="00C66C3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054E7" w:rsidRPr="00F06033" w:rsidRDefault="00C66C3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D054E7" w:rsidRPr="00F06033" w:rsidTr="00C40F1A">
        <w:tc>
          <w:tcPr>
            <w:tcW w:w="84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11.4</w:t>
            </w:r>
          </w:p>
        </w:tc>
        <w:tc>
          <w:tcPr>
            <w:tcW w:w="2267" w:type="dxa"/>
          </w:tcPr>
          <w:p w:rsidR="00D054E7" w:rsidRPr="00F06033" w:rsidRDefault="00D054E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плавательных бассейнов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054E7" w:rsidRPr="00F06033" w:rsidRDefault="00A946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054E7" w:rsidRPr="00F06033" w:rsidRDefault="00A946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D054E7" w:rsidRPr="00F06033" w:rsidTr="00C40F1A">
        <w:tc>
          <w:tcPr>
            <w:tcW w:w="84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11.5</w:t>
            </w:r>
          </w:p>
        </w:tc>
        <w:tc>
          <w:tcPr>
            <w:tcW w:w="2267" w:type="dxa"/>
          </w:tcPr>
          <w:p w:rsidR="00D054E7" w:rsidRPr="00F06033" w:rsidRDefault="00D054E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стадионов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054E7" w:rsidRPr="00F06033" w:rsidRDefault="00A946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054E7" w:rsidRPr="00F06033" w:rsidRDefault="00A946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D054E7" w:rsidRPr="00F06033" w:rsidTr="00C40F1A">
        <w:tc>
          <w:tcPr>
            <w:tcW w:w="84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11.6</w:t>
            </w:r>
          </w:p>
        </w:tc>
        <w:tc>
          <w:tcPr>
            <w:tcW w:w="2267" w:type="dxa"/>
          </w:tcPr>
          <w:p w:rsidR="00D054E7" w:rsidRPr="00F06033" w:rsidRDefault="00D054E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крытых спортивных объектов с 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искусственным льдом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054E7" w:rsidRPr="00F06033" w:rsidRDefault="00A946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Управления 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физической культуры и спорта</w:t>
            </w:r>
          </w:p>
        </w:tc>
      </w:tr>
      <w:tr w:rsidR="00D054E7" w:rsidRPr="00F06033" w:rsidTr="00794111">
        <w:trPr>
          <w:trHeight w:val="1101"/>
        </w:trPr>
        <w:tc>
          <w:tcPr>
            <w:tcW w:w="84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11.8</w:t>
            </w:r>
          </w:p>
        </w:tc>
        <w:tc>
          <w:tcPr>
            <w:tcW w:w="2267" w:type="dxa"/>
          </w:tcPr>
          <w:p w:rsidR="00D054E7" w:rsidRPr="00F06033" w:rsidRDefault="00D054E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лыжных баз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D054E7" w:rsidRPr="00F06033" w:rsidTr="00C40F1A">
        <w:tc>
          <w:tcPr>
            <w:tcW w:w="84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11.9</w:t>
            </w:r>
          </w:p>
        </w:tc>
        <w:tc>
          <w:tcPr>
            <w:tcW w:w="2267" w:type="dxa"/>
          </w:tcPr>
          <w:p w:rsidR="00D054E7" w:rsidRPr="00F06033" w:rsidRDefault="00D054E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манежей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D054E7" w:rsidRPr="00F06033" w:rsidTr="00C40F1A">
        <w:tc>
          <w:tcPr>
            <w:tcW w:w="84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11.10</w:t>
            </w:r>
          </w:p>
        </w:tc>
        <w:tc>
          <w:tcPr>
            <w:tcW w:w="2267" w:type="dxa"/>
          </w:tcPr>
          <w:p w:rsidR="00D054E7" w:rsidRPr="00F06033" w:rsidRDefault="00D054E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Единовременная пропускная способность спортивных сооружений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 в час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5800</w:t>
            </w:r>
          </w:p>
        </w:tc>
        <w:tc>
          <w:tcPr>
            <w:tcW w:w="1559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5802</w:t>
            </w:r>
          </w:p>
        </w:tc>
        <w:tc>
          <w:tcPr>
            <w:tcW w:w="1560" w:type="dxa"/>
          </w:tcPr>
          <w:p w:rsidR="00D054E7" w:rsidRPr="00F06033" w:rsidRDefault="00A12B6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5671</w:t>
            </w:r>
          </w:p>
        </w:tc>
        <w:tc>
          <w:tcPr>
            <w:tcW w:w="992" w:type="dxa"/>
          </w:tcPr>
          <w:p w:rsidR="00D054E7" w:rsidRPr="00F06033" w:rsidRDefault="00A12B6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054E7" w:rsidRPr="00F06033" w:rsidRDefault="00AD560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D054E7" w:rsidRPr="00F06033" w:rsidTr="00C40F1A">
        <w:tc>
          <w:tcPr>
            <w:tcW w:w="84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11.11</w:t>
            </w:r>
          </w:p>
        </w:tc>
        <w:tc>
          <w:tcPr>
            <w:tcW w:w="2267" w:type="dxa"/>
          </w:tcPr>
          <w:p w:rsidR="00D054E7" w:rsidRPr="00F06033" w:rsidRDefault="00D054E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построенных, реконструированных и отремонтированных плоскостных спортивных сооружений</w:t>
            </w:r>
          </w:p>
          <w:p w:rsidR="00D054E7" w:rsidRPr="00F06033" w:rsidRDefault="00D054E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D054E7" w:rsidRPr="00F06033" w:rsidRDefault="00AD560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054E7" w:rsidRPr="00F06033" w:rsidRDefault="00AD560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D054E7" w:rsidRPr="00F06033" w:rsidTr="00C40F1A">
        <w:tc>
          <w:tcPr>
            <w:tcW w:w="84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11.12</w:t>
            </w:r>
          </w:p>
        </w:tc>
        <w:tc>
          <w:tcPr>
            <w:tcW w:w="2267" w:type="dxa"/>
          </w:tcPr>
          <w:p w:rsidR="00D054E7" w:rsidRPr="00F06033" w:rsidRDefault="00D054E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вновь построенных плоскостных спортивных сооружений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D054E7" w:rsidRPr="00F06033" w:rsidRDefault="008D1E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054E7" w:rsidRPr="00F06033" w:rsidRDefault="008D1E5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D054E7" w:rsidRPr="00F06033" w:rsidTr="00C40F1A">
        <w:tc>
          <w:tcPr>
            <w:tcW w:w="84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11.13</w:t>
            </w:r>
          </w:p>
        </w:tc>
        <w:tc>
          <w:tcPr>
            <w:tcW w:w="2267" w:type="dxa"/>
          </w:tcPr>
          <w:p w:rsidR="00D054E7" w:rsidRPr="00F06033" w:rsidRDefault="00D054E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из них спортивных дворовых площадок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D054E7" w:rsidRPr="00F06033" w:rsidRDefault="008D1E5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054E7" w:rsidRPr="00F06033" w:rsidRDefault="008D1E5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D054E7" w:rsidRPr="00F06033" w:rsidTr="00C40F1A">
        <w:tc>
          <w:tcPr>
            <w:tcW w:w="84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11.14</w:t>
            </w:r>
          </w:p>
        </w:tc>
        <w:tc>
          <w:tcPr>
            <w:tcW w:w="2267" w:type="dxa"/>
          </w:tcPr>
          <w:p w:rsidR="00D054E7" w:rsidRPr="00F06033" w:rsidRDefault="00D054E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реконструированных и отремонтированных плоскостных спортивных сооружений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D054E7" w:rsidRPr="00F06033" w:rsidTr="00C40F1A">
        <w:tc>
          <w:tcPr>
            <w:tcW w:w="84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11.15</w:t>
            </w:r>
          </w:p>
        </w:tc>
        <w:tc>
          <w:tcPr>
            <w:tcW w:w="2267" w:type="dxa"/>
          </w:tcPr>
          <w:p w:rsidR="00D054E7" w:rsidRPr="00F06033" w:rsidRDefault="00D054E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из них спортивных дворовых площадок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D054E7" w:rsidRPr="00F06033" w:rsidTr="00C40F1A">
        <w:tc>
          <w:tcPr>
            <w:tcW w:w="84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11.16</w:t>
            </w:r>
          </w:p>
        </w:tc>
        <w:tc>
          <w:tcPr>
            <w:tcW w:w="2267" w:type="dxa"/>
          </w:tcPr>
          <w:p w:rsidR="00D054E7" w:rsidRPr="00F06033" w:rsidRDefault="00D054E7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Площадь плоскостных спортивных сооружений (на конец года)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тыс. кв. метров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130,214</w:t>
            </w:r>
          </w:p>
        </w:tc>
        <w:tc>
          <w:tcPr>
            <w:tcW w:w="1559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130,214</w:t>
            </w:r>
          </w:p>
        </w:tc>
        <w:tc>
          <w:tcPr>
            <w:tcW w:w="1560" w:type="dxa"/>
          </w:tcPr>
          <w:p w:rsidR="00D054E7" w:rsidRPr="00F06033" w:rsidRDefault="00357AF0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108,575</w:t>
            </w:r>
          </w:p>
        </w:tc>
        <w:tc>
          <w:tcPr>
            <w:tcW w:w="992" w:type="dxa"/>
          </w:tcPr>
          <w:p w:rsidR="00D054E7" w:rsidRPr="00F06033" w:rsidRDefault="000923B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054E7" w:rsidRPr="00F06033" w:rsidRDefault="000923B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83,4</w:t>
            </w:r>
          </w:p>
        </w:tc>
        <w:tc>
          <w:tcPr>
            <w:tcW w:w="1276" w:type="dxa"/>
          </w:tcPr>
          <w:p w:rsidR="00D054E7" w:rsidRPr="00F06033" w:rsidRDefault="00D054E7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073461" w:rsidRPr="00F06033" w:rsidTr="00C40F1A">
        <w:tc>
          <w:tcPr>
            <w:tcW w:w="846" w:type="dxa"/>
          </w:tcPr>
          <w:p w:rsidR="00073461" w:rsidRPr="00F06033" w:rsidRDefault="0007346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11.17</w:t>
            </w:r>
          </w:p>
        </w:tc>
        <w:tc>
          <w:tcPr>
            <w:tcW w:w="2267" w:type="dxa"/>
          </w:tcPr>
          <w:p w:rsidR="00073461" w:rsidRPr="00F06033" w:rsidRDefault="00073461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Численность работников физической культуры и спорта в организациях всех форм собственности</w:t>
            </w:r>
          </w:p>
        </w:tc>
        <w:tc>
          <w:tcPr>
            <w:tcW w:w="1276" w:type="dxa"/>
          </w:tcPr>
          <w:p w:rsidR="00073461" w:rsidRPr="00F06033" w:rsidRDefault="0007346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276" w:type="dxa"/>
          </w:tcPr>
          <w:p w:rsidR="00073461" w:rsidRPr="00F06033" w:rsidRDefault="00482C7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1559" w:type="dxa"/>
          </w:tcPr>
          <w:p w:rsidR="00073461" w:rsidRPr="00F06033" w:rsidRDefault="0007346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073461" w:rsidRPr="00F06033" w:rsidRDefault="006661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1560" w:type="dxa"/>
          </w:tcPr>
          <w:p w:rsidR="00073461" w:rsidRPr="00F06033" w:rsidRDefault="000923B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992" w:type="dxa"/>
          </w:tcPr>
          <w:p w:rsidR="00073461" w:rsidRPr="00F06033" w:rsidRDefault="000923B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106,3</w:t>
            </w:r>
          </w:p>
        </w:tc>
        <w:tc>
          <w:tcPr>
            <w:tcW w:w="1276" w:type="dxa"/>
          </w:tcPr>
          <w:p w:rsidR="00073461" w:rsidRPr="00F06033" w:rsidRDefault="0007346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73461" w:rsidRPr="00F06033" w:rsidRDefault="000923B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106,3</w:t>
            </w:r>
          </w:p>
        </w:tc>
        <w:tc>
          <w:tcPr>
            <w:tcW w:w="1276" w:type="dxa"/>
          </w:tcPr>
          <w:p w:rsidR="00073461" w:rsidRPr="00F06033" w:rsidRDefault="00F378EC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7C73B8" w:rsidRPr="00F06033" w:rsidTr="00C40F1A">
        <w:tc>
          <w:tcPr>
            <w:tcW w:w="846" w:type="dxa"/>
          </w:tcPr>
          <w:p w:rsidR="007C73B8" w:rsidRPr="00F06033" w:rsidRDefault="007C73B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3" w:type="dxa"/>
            <w:gridSpan w:val="10"/>
          </w:tcPr>
          <w:p w:rsidR="007C73B8" w:rsidRPr="00F06033" w:rsidRDefault="004C5D7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Развитие детско-юношеского спорта</w:t>
            </w:r>
          </w:p>
        </w:tc>
      </w:tr>
      <w:tr w:rsidR="00666143" w:rsidRPr="00F06033" w:rsidTr="00C40F1A">
        <w:tc>
          <w:tcPr>
            <w:tcW w:w="84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.18</w:t>
            </w:r>
          </w:p>
        </w:tc>
        <w:tc>
          <w:tcPr>
            <w:tcW w:w="2267" w:type="dxa"/>
          </w:tcPr>
          <w:p w:rsidR="00666143" w:rsidRPr="00F06033" w:rsidRDefault="0066614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организаций, реализующих программы спортивной подготовки и программы дополнительного образования в области физической культуры и спорта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666143" w:rsidRPr="00F06033" w:rsidRDefault="005707F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66143" w:rsidRPr="00F06033" w:rsidRDefault="005707F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666143" w:rsidRPr="00F06033" w:rsidTr="00C40F1A">
        <w:tc>
          <w:tcPr>
            <w:tcW w:w="84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11.19</w:t>
            </w:r>
          </w:p>
        </w:tc>
        <w:tc>
          <w:tcPr>
            <w:tcW w:w="2267" w:type="dxa"/>
          </w:tcPr>
          <w:p w:rsidR="00666143" w:rsidRPr="00F06033" w:rsidRDefault="0066614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занимающихся в организациях, реализующих программы спортивной 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подготовки и программы дополнительного образования в области физической культуры и спорта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2627</w:t>
            </w:r>
          </w:p>
        </w:tc>
        <w:tc>
          <w:tcPr>
            <w:tcW w:w="1559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666143" w:rsidRPr="00F06033" w:rsidRDefault="00E815D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1112</w:t>
            </w:r>
          </w:p>
        </w:tc>
        <w:tc>
          <w:tcPr>
            <w:tcW w:w="1560" w:type="dxa"/>
          </w:tcPr>
          <w:p w:rsidR="00666143" w:rsidRPr="00F06033" w:rsidRDefault="006456C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1165</w:t>
            </w:r>
          </w:p>
        </w:tc>
        <w:tc>
          <w:tcPr>
            <w:tcW w:w="992" w:type="dxa"/>
          </w:tcPr>
          <w:p w:rsidR="00666143" w:rsidRPr="00F06033" w:rsidRDefault="005919F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66143" w:rsidRPr="00F06033" w:rsidRDefault="005919F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  <w:r w:rsidR="00E815DB"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15DB"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="00E815DB" w:rsidRPr="00F06033">
              <w:rPr>
                <w:rFonts w:ascii="Times New Roman" w:hAnsi="Times New Roman" w:cs="Times New Roman"/>
                <w:sz w:val="20"/>
                <w:szCs w:val="20"/>
              </w:rPr>
              <w:t>факт,только</w:t>
            </w:r>
            <w:proofErr w:type="spellEnd"/>
            <w:r w:rsidR="00E815DB"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815DB" w:rsidRPr="00F06033">
              <w:rPr>
                <w:rFonts w:ascii="Times New Roman" w:hAnsi="Times New Roman" w:cs="Times New Roman"/>
                <w:sz w:val="20"/>
                <w:szCs w:val="20"/>
              </w:rPr>
              <w:t>спортподготовка</w:t>
            </w:r>
            <w:proofErr w:type="spellEnd"/>
            <w:r w:rsidR="00E815DB" w:rsidRPr="00F0603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812ABB" w:rsidRPr="00F06033" w:rsidTr="00C40F1A">
        <w:tc>
          <w:tcPr>
            <w:tcW w:w="846" w:type="dxa"/>
          </w:tcPr>
          <w:p w:rsidR="00812ABB" w:rsidRPr="00F06033" w:rsidRDefault="00812AB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3" w:type="dxa"/>
            <w:gridSpan w:val="10"/>
          </w:tcPr>
          <w:p w:rsidR="00812ABB" w:rsidRPr="00F06033" w:rsidRDefault="00812ABB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Проведение спортивных физкультурно-оздоровительных мероприятий</w:t>
            </w:r>
          </w:p>
        </w:tc>
      </w:tr>
      <w:tr w:rsidR="00666143" w:rsidRPr="00F06033" w:rsidTr="00C40F1A">
        <w:tc>
          <w:tcPr>
            <w:tcW w:w="84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11.20</w:t>
            </w:r>
          </w:p>
        </w:tc>
        <w:tc>
          <w:tcPr>
            <w:tcW w:w="2267" w:type="dxa"/>
          </w:tcPr>
          <w:p w:rsidR="00666143" w:rsidRPr="00F06033" w:rsidRDefault="0066614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Участие в организации и проведении межмуниципальных, региональных, межрегиональных, всероссийских и международных соревнований сборных команд Российской Федерации и сборных команд муниципального образования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60" w:type="dxa"/>
          </w:tcPr>
          <w:p w:rsidR="00666143" w:rsidRPr="00F06033" w:rsidRDefault="00807D7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2" w:type="dxa"/>
          </w:tcPr>
          <w:p w:rsidR="00666143" w:rsidRPr="00F06033" w:rsidRDefault="0066295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86,7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66143" w:rsidRPr="00F06033" w:rsidRDefault="0066295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666143" w:rsidRPr="00F06033" w:rsidTr="00C40F1A">
        <w:tc>
          <w:tcPr>
            <w:tcW w:w="84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11.21</w:t>
            </w:r>
          </w:p>
        </w:tc>
        <w:tc>
          <w:tcPr>
            <w:tcW w:w="2267" w:type="dxa"/>
          </w:tcPr>
          <w:p w:rsidR="00666143" w:rsidRPr="00F06033" w:rsidRDefault="0066614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Участие сборных команд муниципального образования в региональных соревнованиях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</w:tcPr>
          <w:p w:rsidR="00666143" w:rsidRPr="00F06033" w:rsidRDefault="0066295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666143" w:rsidRPr="00F06033" w:rsidRDefault="00B10BB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66143" w:rsidRPr="00F06033" w:rsidRDefault="00B10BB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666143" w:rsidRPr="00F06033" w:rsidTr="00794111">
        <w:trPr>
          <w:trHeight w:val="879"/>
        </w:trPr>
        <w:tc>
          <w:tcPr>
            <w:tcW w:w="84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11.22</w:t>
            </w:r>
          </w:p>
        </w:tc>
        <w:tc>
          <w:tcPr>
            <w:tcW w:w="2267" w:type="dxa"/>
          </w:tcPr>
          <w:p w:rsidR="00666143" w:rsidRPr="00F06033" w:rsidRDefault="0066614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Проведение городских физкультурно-массовых мероприятий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208</w:t>
            </w:r>
          </w:p>
        </w:tc>
        <w:tc>
          <w:tcPr>
            <w:tcW w:w="1559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560" w:type="dxa"/>
          </w:tcPr>
          <w:p w:rsidR="00666143" w:rsidRPr="00F06033" w:rsidRDefault="00F43B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</w:p>
        </w:tc>
        <w:tc>
          <w:tcPr>
            <w:tcW w:w="992" w:type="dxa"/>
          </w:tcPr>
          <w:p w:rsidR="00666143" w:rsidRPr="00F06033" w:rsidRDefault="00AA425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109,6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66143" w:rsidRPr="00F06033" w:rsidRDefault="00AA425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121,9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666143" w:rsidRPr="00F06033" w:rsidTr="00C40F1A">
        <w:tc>
          <w:tcPr>
            <w:tcW w:w="84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11.23</w:t>
            </w:r>
          </w:p>
        </w:tc>
        <w:tc>
          <w:tcPr>
            <w:tcW w:w="2267" w:type="dxa"/>
          </w:tcPr>
          <w:p w:rsidR="00666143" w:rsidRPr="00F06033" w:rsidRDefault="0066614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Проведение городских спортивных соревнований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559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560" w:type="dxa"/>
          </w:tcPr>
          <w:p w:rsidR="00666143" w:rsidRPr="00F06033" w:rsidRDefault="00AA425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992" w:type="dxa"/>
          </w:tcPr>
          <w:p w:rsidR="00666143" w:rsidRPr="00F06033" w:rsidRDefault="00AA425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81,1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66143" w:rsidRPr="00F06033" w:rsidRDefault="00CF104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143,1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физической культуры и спорта</w:t>
            </w:r>
          </w:p>
        </w:tc>
      </w:tr>
      <w:tr w:rsidR="004E48D9" w:rsidRPr="00F06033" w:rsidTr="00C40F1A">
        <w:tc>
          <w:tcPr>
            <w:tcW w:w="846" w:type="dxa"/>
          </w:tcPr>
          <w:p w:rsidR="004E48D9" w:rsidRPr="00F06033" w:rsidRDefault="004E48D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11.24</w:t>
            </w:r>
          </w:p>
        </w:tc>
        <w:tc>
          <w:tcPr>
            <w:tcW w:w="2267" w:type="dxa"/>
          </w:tcPr>
          <w:p w:rsidR="004E48D9" w:rsidRPr="00F06033" w:rsidRDefault="004E48D9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Проведение районных физкультурно-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спортивных мероприятий</w:t>
            </w:r>
          </w:p>
        </w:tc>
        <w:tc>
          <w:tcPr>
            <w:tcW w:w="1276" w:type="dxa"/>
          </w:tcPr>
          <w:p w:rsidR="004E48D9" w:rsidRPr="00F06033" w:rsidRDefault="004E48D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276" w:type="dxa"/>
          </w:tcPr>
          <w:p w:rsidR="004E48D9" w:rsidRPr="00F06033" w:rsidRDefault="004E48D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E48D9" w:rsidRPr="00F06033" w:rsidRDefault="004E48D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E48D9" w:rsidRPr="00F06033" w:rsidRDefault="004E48D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E48D9" w:rsidRPr="00F06033" w:rsidRDefault="004E48D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4E48D9" w:rsidRPr="00F06033" w:rsidRDefault="004E48D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E48D9" w:rsidRPr="00F06033" w:rsidRDefault="004E48D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8D9" w:rsidRPr="00F06033" w:rsidRDefault="004E48D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E48D9" w:rsidRPr="00F06033" w:rsidRDefault="004E48D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4E48D9" w:rsidRPr="00F06033" w:rsidTr="00C40F1A">
        <w:tc>
          <w:tcPr>
            <w:tcW w:w="846" w:type="dxa"/>
          </w:tcPr>
          <w:p w:rsidR="004E48D9" w:rsidRPr="00F06033" w:rsidRDefault="004E48D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11.25</w:t>
            </w:r>
          </w:p>
        </w:tc>
        <w:tc>
          <w:tcPr>
            <w:tcW w:w="2267" w:type="dxa"/>
          </w:tcPr>
          <w:p w:rsidR="004E48D9" w:rsidRPr="00F06033" w:rsidRDefault="004E48D9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48D9" w:rsidRPr="00F06033" w:rsidRDefault="004E48D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276" w:type="dxa"/>
          </w:tcPr>
          <w:p w:rsidR="004E48D9" w:rsidRPr="00F06033" w:rsidRDefault="004E48D9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4E48D9" w:rsidRPr="00F06033" w:rsidRDefault="004E48D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E48D9" w:rsidRPr="00F06033" w:rsidRDefault="004E48D9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4E48D9" w:rsidRPr="00F06033" w:rsidRDefault="004E48D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4E48D9" w:rsidRPr="00F06033" w:rsidRDefault="004E48D9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E48D9" w:rsidRPr="00F06033" w:rsidRDefault="004E48D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48D9" w:rsidRPr="00F06033" w:rsidRDefault="004E48D9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E48D9" w:rsidRPr="00F06033" w:rsidRDefault="004E48D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</w:tbl>
    <w:p w:rsidR="00012FCA" w:rsidRPr="00F06033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5"/>
        <w:gridCol w:w="1844"/>
        <w:gridCol w:w="1275"/>
        <w:gridCol w:w="1418"/>
        <w:gridCol w:w="1559"/>
        <w:gridCol w:w="1559"/>
        <w:gridCol w:w="1418"/>
        <w:gridCol w:w="1276"/>
        <w:gridCol w:w="1276"/>
        <w:gridCol w:w="1134"/>
        <w:gridCol w:w="1275"/>
      </w:tblGrid>
      <w:tr w:rsidR="00D64F76" w:rsidRPr="00F06033" w:rsidTr="003609F4">
        <w:tc>
          <w:tcPr>
            <w:tcW w:w="845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1844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275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418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отчетный год 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59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Контрольное значение на год завершения реализации стратегии социально-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экономичес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-кого развития </w:t>
            </w:r>
            <w:r w:rsidRPr="00F0603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559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год, предшествую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щий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отчетному году</w:t>
            </w:r>
          </w:p>
        </w:tc>
        <w:tc>
          <w:tcPr>
            <w:tcW w:w="1418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год</w:t>
            </w:r>
          </w:p>
        </w:tc>
        <w:tc>
          <w:tcPr>
            <w:tcW w:w="1276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4 * 100)</w:t>
            </w:r>
          </w:p>
        </w:tc>
        <w:tc>
          <w:tcPr>
            <w:tcW w:w="1276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5 * 100)</w:t>
            </w:r>
          </w:p>
        </w:tc>
        <w:tc>
          <w:tcPr>
            <w:tcW w:w="1134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275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D64F76" w:rsidRPr="00F06033" w:rsidTr="003609F4">
        <w:tc>
          <w:tcPr>
            <w:tcW w:w="845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4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64F76" w:rsidRPr="00F06033" w:rsidTr="00C40F1A">
        <w:tc>
          <w:tcPr>
            <w:tcW w:w="845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Подраздел 1.</w:t>
            </w:r>
            <w:r w:rsidR="00C37C7D" w:rsidRPr="00F0603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37C7D" w:rsidRPr="00F0603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D64F76" w:rsidRPr="00F06033" w:rsidTr="00C40F1A">
        <w:tc>
          <w:tcPr>
            <w:tcW w:w="845" w:type="dxa"/>
          </w:tcPr>
          <w:p w:rsidR="00D64F76" w:rsidRPr="00F06033" w:rsidRDefault="00D64F7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37C7D"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034" w:type="dxa"/>
            <w:gridSpan w:val="10"/>
          </w:tcPr>
          <w:p w:rsidR="00D64F76" w:rsidRPr="00F06033" w:rsidRDefault="00D64F76" w:rsidP="00C40F1A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Таблица 1</w:t>
            </w:r>
            <w:r w:rsidR="00C37C7D"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.Показатели развития </w:t>
            </w:r>
            <w:r w:rsidR="00FF07A3" w:rsidRPr="00F06033">
              <w:rPr>
                <w:rFonts w:ascii="Times New Roman" w:hAnsi="Times New Roman" w:cs="Times New Roman"/>
                <w:sz w:val="20"/>
                <w:szCs w:val="20"/>
              </w:rPr>
              <w:t>сферы молодежной политики</w:t>
            </w:r>
          </w:p>
        </w:tc>
      </w:tr>
      <w:tr w:rsidR="000F41B8" w:rsidRPr="00F06033" w:rsidTr="003609F4">
        <w:tc>
          <w:tcPr>
            <w:tcW w:w="845" w:type="dxa"/>
          </w:tcPr>
          <w:p w:rsidR="000F41B8" w:rsidRPr="00F06033" w:rsidRDefault="000F41B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1844" w:type="dxa"/>
          </w:tcPr>
          <w:p w:rsidR="000F41B8" w:rsidRPr="00F06033" w:rsidRDefault="000F41B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молодых людей, пользующихся услугами учреждений, реализующих государственную молодежную политику</w:t>
            </w:r>
          </w:p>
          <w:p w:rsidR="000F41B8" w:rsidRPr="00F06033" w:rsidRDefault="000F41B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75" w:type="dxa"/>
          </w:tcPr>
          <w:p w:rsidR="000F41B8" w:rsidRPr="00F06033" w:rsidRDefault="000F41B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418" w:type="dxa"/>
          </w:tcPr>
          <w:p w:rsidR="000F41B8" w:rsidRPr="00F06033" w:rsidRDefault="00A32B3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559" w:type="dxa"/>
          </w:tcPr>
          <w:p w:rsidR="000F41B8" w:rsidRPr="00F06033" w:rsidRDefault="000F41B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0F41B8" w:rsidRPr="00F06033" w:rsidRDefault="006661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7,9</w:t>
            </w:r>
          </w:p>
        </w:tc>
        <w:tc>
          <w:tcPr>
            <w:tcW w:w="1418" w:type="dxa"/>
          </w:tcPr>
          <w:p w:rsidR="000F41B8" w:rsidRPr="00F06033" w:rsidRDefault="00F55362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1276" w:type="dxa"/>
          </w:tcPr>
          <w:p w:rsidR="000F41B8" w:rsidRPr="00F06033" w:rsidRDefault="00BC11E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166,7</w:t>
            </w:r>
          </w:p>
        </w:tc>
        <w:tc>
          <w:tcPr>
            <w:tcW w:w="1276" w:type="dxa"/>
          </w:tcPr>
          <w:p w:rsidR="000F41B8" w:rsidRPr="00F06033" w:rsidRDefault="000F41B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F41B8" w:rsidRPr="00F06033" w:rsidRDefault="00BC11E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189,9</w:t>
            </w:r>
          </w:p>
        </w:tc>
        <w:tc>
          <w:tcPr>
            <w:tcW w:w="1275" w:type="dxa"/>
          </w:tcPr>
          <w:p w:rsidR="000F41B8" w:rsidRPr="00F06033" w:rsidRDefault="000F41B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Управления культуры и молодежной политики </w:t>
            </w:r>
            <w:r w:rsidR="00E05A21" w:rsidRPr="00F06033">
              <w:rPr>
                <w:rFonts w:ascii="Times New Roman" w:hAnsi="Times New Roman" w:cs="Times New Roman"/>
                <w:sz w:val="20"/>
                <w:szCs w:val="20"/>
              </w:rPr>
              <w:t>БМО</w:t>
            </w:r>
          </w:p>
        </w:tc>
      </w:tr>
      <w:tr w:rsidR="00666143" w:rsidRPr="00F06033" w:rsidTr="003609F4">
        <w:tc>
          <w:tcPr>
            <w:tcW w:w="845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12.2</w:t>
            </w:r>
          </w:p>
        </w:tc>
        <w:tc>
          <w:tcPr>
            <w:tcW w:w="1844" w:type="dxa"/>
          </w:tcPr>
          <w:p w:rsidR="00666143" w:rsidRPr="00F06033" w:rsidRDefault="0066614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число детей от 5 до 18 лет, получающих услуги дополнительного образования в сфере молодежной политики</w:t>
            </w:r>
          </w:p>
        </w:tc>
        <w:tc>
          <w:tcPr>
            <w:tcW w:w="1275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418" w:type="dxa"/>
          </w:tcPr>
          <w:p w:rsidR="00666143" w:rsidRPr="00F06033" w:rsidRDefault="00B41D1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666143" w:rsidRPr="00F06033" w:rsidRDefault="00BD5B60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666143" w:rsidRPr="00F06033" w:rsidRDefault="00B41D1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666143" w:rsidRPr="00F06033" w:rsidRDefault="0066614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666143" w:rsidRPr="00F06033" w:rsidRDefault="0066614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666143" w:rsidRPr="00F06033" w:rsidRDefault="00666143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Управления культуры и молодежной политики </w:t>
            </w:r>
            <w:r w:rsidR="00E05A21" w:rsidRPr="00F06033">
              <w:rPr>
                <w:rFonts w:ascii="Times New Roman" w:hAnsi="Times New Roman" w:cs="Times New Roman"/>
                <w:sz w:val="20"/>
                <w:szCs w:val="20"/>
              </w:rPr>
              <w:t>БМО</w:t>
            </w:r>
          </w:p>
        </w:tc>
      </w:tr>
      <w:tr w:rsidR="00E05A21" w:rsidRPr="00F06033" w:rsidTr="00794111">
        <w:trPr>
          <w:trHeight w:val="1442"/>
        </w:trPr>
        <w:tc>
          <w:tcPr>
            <w:tcW w:w="845" w:type="dxa"/>
          </w:tcPr>
          <w:p w:rsidR="00E05A21" w:rsidRPr="00F06033" w:rsidRDefault="00E05A2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12.3</w:t>
            </w:r>
          </w:p>
        </w:tc>
        <w:tc>
          <w:tcPr>
            <w:tcW w:w="1844" w:type="dxa"/>
          </w:tcPr>
          <w:p w:rsidR="00E05A21" w:rsidRPr="00F06033" w:rsidRDefault="00E05A21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число лиц, занимающихся в учреждениях, реализующих государственную молодежную политику</w:t>
            </w:r>
          </w:p>
        </w:tc>
        <w:tc>
          <w:tcPr>
            <w:tcW w:w="1275" w:type="dxa"/>
          </w:tcPr>
          <w:p w:rsidR="00E05A21" w:rsidRPr="00F06033" w:rsidRDefault="00E05A2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418" w:type="dxa"/>
          </w:tcPr>
          <w:p w:rsidR="00E05A21" w:rsidRPr="00F06033" w:rsidRDefault="00E05A2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0,030</w:t>
            </w:r>
          </w:p>
        </w:tc>
        <w:tc>
          <w:tcPr>
            <w:tcW w:w="1559" w:type="dxa"/>
          </w:tcPr>
          <w:p w:rsidR="00E05A21" w:rsidRPr="00F06033" w:rsidRDefault="00E05A2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05A21" w:rsidRPr="00F06033" w:rsidRDefault="00E05A2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0,027</w:t>
            </w:r>
          </w:p>
        </w:tc>
        <w:tc>
          <w:tcPr>
            <w:tcW w:w="1418" w:type="dxa"/>
          </w:tcPr>
          <w:p w:rsidR="00E05A21" w:rsidRPr="00F06033" w:rsidRDefault="00E05A2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0,168</w:t>
            </w:r>
          </w:p>
        </w:tc>
        <w:tc>
          <w:tcPr>
            <w:tcW w:w="1276" w:type="dxa"/>
          </w:tcPr>
          <w:p w:rsidR="00E05A21" w:rsidRPr="00F06033" w:rsidRDefault="00E05A2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 5,6 раз</w:t>
            </w:r>
          </w:p>
        </w:tc>
        <w:tc>
          <w:tcPr>
            <w:tcW w:w="1276" w:type="dxa"/>
          </w:tcPr>
          <w:p w:rsidR="00E05A21" w:rsidRPr="00F06033" w:rsidRDefault="00E05A2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05A21" w:rsidRPr="00F06033" w:rsidRDefault="00E05A2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 6,2 раза</w:t>
            </w:r>
          </w:p>
        </w:tc>
        <w:tc>
          <w:tcPr>
            <w:tcW w:w="1275" w:type="dxa"/>
          </w:tcPr>
          <w:p w:rsidR="00E05A21" w:rsidRPr="00F06033" w:rsidRDefault="00E05A21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БМО</w:t>
            </w:r>
          </w:p>
        </w:tc>
      </w:tr>
      <w:tr w:rsidR="00E05A21" w:rsidRPr="00F06033" w:rsidTr="003609F4">
        <w:tc>
          <w:tcPr>
            <w:tcW w:w="845" w:type="dxa"/>
          </w:tcPr>
          <w:p w:rsidR="00E05A21" w:rsidRPr="00F06033" w:rsidRDefault="00E05A2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12.4</w:t>
            </w:r>
          </w:p>
        </w:tc>
        <w:tc>
          <w:tcPr>
            <w:tcW w:w="1844" w:type="dxa"/>
          </w:tcPr>
          <w:p w:rsidR="00E05A21" w:rsidRPr="00F06033" w:rsidRDefault="00E05A21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участников проектов и мероприятий в сфере молодежной политики и патриотического воспитания</w:t>
            </w:r>
          </w:p>
        </w:tc>
        <w:tc>
          <w:tcPr>
            <w:tcW w:w="1275" w:type="dxa"/>
          </w:tcPr>
          <w:p w:rsidR="00E05A21" w:rsidRPr="00F06033" w:rsidRDefault="00E05A2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418" w:type="dxa"/>
          </w:tcPr>
          <w:p w:rsidR="00E05A21" w:rsidRPr="00F06033" w:rsidRDefault="00E05A2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1559" w:type="dxa"/>
          </w:tcPr>
          <w:p w:rsidR="00E05A21" w:rsidRPr="00F06033" w:rsidRDefault="00E05A2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05A21" w:rsidRPr="00F06033" w:rsidRDefault="00E05A2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8,786</w:t>
            </w:r>
          </w:p>
        </w:tc>
        <w:tc>
          <w:tcPr>
            <w:tcW w:w="1418" w:type="dxa"/>
          </w:tcPr>
          <w:p w:rsidR="00E05A21" w:rsidRPr="00F06033" w:rsidRDefault="00E05A2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17,500</w:t>
            </w:r>
          </w:p>
        </w:tc>
        <w:tc>
          <w:tcPr>
            <w:tcW w:w="1276" w:type="dxa"/>
          </w:tcPr>
          <w:p w:rsidR="00E05A21" w:rsidRPr="00F06033" w:rsidRDefault="00E05A2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1276" w:type="dxa"/>
          </w:tcPr>
          <w:p w:rsidR="00E05A21" w:rsidRPr="00F06033" w:rsidRDefault="00E05A2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05A21" w:rsidRPr="00F06033" w:rsidRDefault="00E05A2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199,2</w:t>
            </w:r>
          </w:p>
        </w:tc>
        <w:tc>
          <w:tcPr>
            <w:tcW w:w="1275" w:type="dxa"/>
          </w:tcPr>
          <w:p w:rsidR="00E05A21" w:rsidRPr="00F06033" w:rsidRDefault="00E05A21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БМО</w:t>
            </w:r>
          </w:p>
        </w:tc>
      </w:tr>
      <w:tr w:rsidR="00E05A21" w:rsidRPr="00F06033" w:rsidTr="003609F4">
        <w:tc>
          <w:tcPr>
            <w:tcW w:w="845" w:type="dxa"/>
          </w:tcPr>
          <w:p w:rsidR="00E05A21" w:rsidRPr="00F06033" w:rsidRDefault="00E05A2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12.5</w:t>
            </w:r>
          </w:p>
        </w:tc>
        <w:tc>
          <w:tcPr>
            <w:tcW w:w="1844" w:type="dxa"/>
          </w:tcPr>
          <w:p w:rsidR="00E05A21" w:rsidRPr="00F06033" w:rsidRDefault="00E05A21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молодых горожан, принявших участие в мероприятиях в сфере молодежной политики, направленных на вовлечение молодежи в инновационную,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предприни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мательскую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, добровольческую деятельность, а также развитие гражданской активности молодежи и формирование здорового образа жизни</w:t>
            </w:r>
          </w:p>
        </w:tc>
        <w:tc>
          <w:tcPr>
            <w:tcW w:w="1275" w:type="dxa"/>
          </w:tcPr>
          <w:p w:rsidR="00E05A21" w:rsidRPr="00F06033" w:rsidRDefault="00E05A2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418" w:type="dxa"/>
          </w:tcPr>
          <w:p w:rsidR="00E05A21" w:rsidRPr="00F06033" w:rsidRDefault="00E05A2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6,000</w:t>
            </w:r>
          </w:p>
        </w:tc>
        <w:tc>
          <w:tcPr>
            <w:tcW w:w="1559" w:type="dxa"/>
          </w:tcPr>
          <w:p w:rsidR="00E05A21" w:rsidRPr="00F06033" w:rsidRDefault="00E05A2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05A21" w:rsidRPr="00F06033" w:rsidRDefault="00E05A2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5,334</w:t>
            </w:r>
          </w:p>
        </w:tc>
        <w:tc>
          <w:tcPr>
            <w:tcW w:w="1418" w:type="dxa"/>
          </w:tcPr>
          <w:p w:rsidR="00E05A21" w:rsidRPr="00F06033" w:rsidRDefault="00E05A2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7,000</w:t>
            </w:r>
          </w:p>
        </w:tc>
        <w:tc>
          <w:tcPr>
            <w:tcW w:w="1276" w:type="dxa"/>
          </w:tcPr>
          <w:p w:rsidR="00E05A21" w:rsidRPr="00F06033" w:rsidRDefault="00E05A2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116,7</w:t>
            </w:r>
          </w:p>
        </w:tc>
        <w:tc>
          <w:tcPr>
            <w:tcW w:w="1276" w:type="dxa"/>
          </w:tcPr>
          <w:p w:rsidR="00E05A21" w:rsidRPr="00F06033" w:rsidRDefault="00E05A2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05A21" w:rsidRPr="00F06033" w:rsidRDefault="00E05A2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131,2</w:t>
            </w:r>
          </w:p>
        </w:tc>
        <w:tc>
          <w:tcPr>
            <w:tcW w:w="1275" w:type="dxa"/>
          </w:tcPr>
          <w:p w:rsidR="00E05A21" w:rsidRPr="00F06033" w:rsidRDefault="00E05A21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БМО</w:t>
            </w:r>
          </w:p>
        </w:tc>
      </w:tr>
      <w:tr w:rsidR="00BD5B60" w:rsidRPr="00F06033" w:rsidTr="003609F4">
        <w:tc>
          <w:tcPr>
            <w:tcW w:w="845" w:type="dxa"/>
          </w:tcPr>
          <w:p w:rsidR="00BD5B60" w:rsidRPr="00F06033" w:rsidRDefault="00BD5B60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12.6</w:t>
            </w:r>
          </w:p>
        </w:tc>
        <w:tc>
          <w:tcPr>
            <w:tcW w:w="1844" w:type="dxa"/>
          </w:tcPr>
          <w:p w:rsidR="00BD5B60" w:rsidRPr="00F06033" w:rsidRDefault="00BD5B60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учреждений молодежной 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политики, клубов по месту жительства</w:t>
            </w:r>
          </w:p>
        </w:tc>
        <w:tc>
          <w:tcPr>
            <w:tcW w:w="1275" w:type="dxa"/>
          </w:tcPr>
          <w:p w:rsidR="00BD5B60" w:rsidRPr="00F06033" w:rsidRDefault="00BD5B60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418" w:type="dxa"/>
          </w:tcPr>
          <w:p w:rsidR="00BD5B60" w:rsidRPr="00F06033" w:rsidRDefault="00BD5B60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D5B60" w:rsidRPr="00F06033" w:rsidRDefault="00BD5B60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D5B60" w:rsidRPr="00F06033" w:rsidRDefault="00BD5B60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D5B60" w:rsidRPr="00F06033" w:rsidRDefault="00BD5B60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D5B60" w:rsidRPr="00F06033" w:rsidRDefault="00BD5B60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BD5B60" w:rsidRPr="00F06033" w:rsidRDefault="00BD5B60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D5B60" w:rsidRPr="00F06033" w:rsidRDefault="00BD5B60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BD5B60" w:rsidRPr="00F06033" w:rsidRDefault="00BD5B60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Управления культуры и 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молодежной политики БМО</w:t>
            </w:r>
          </w:p>
        </w:tc>
      </w:tr>
      <w:tr w:rsidR="00BD5B60" w:rsidRPr="00F06033" w:rsidTr="003609F4">
        <w:tc>
          <w:tcPr>
            <w:tcW w:w="845" w:type="dxa"/>
          </w:tcPr>
          <w:p w:rsidR="00BD5B60" w:rsidRPr="00F06033" w:rsidRDefault="00BD5B60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12.7</w:t>
            </w:r>
          </w:p>
        </w:tc>
        <w:tc>
          <w:tcPr>
            <w:tcW w:w="1844" w:type="dxa"/>
          </w:tcPr>
          <w:p w:rsidR="00BD5B60" w:rsidRPr="00F06033" w:rsidRDefault="00BD5B60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Доля аттестованных педагогических работников, работающих в клубах по месту жительства (от общего числа педагогов, работающих в клубах по месту жительства)</w:t>
            </w:r>
          </w:p>
        </w:tc>
        <w:tc>
          <w:tcPr>
            <w:tcW w:w="1275" w:type="dxa"/>
          </w:tcPr>
          <w:p w:rsidR="00BD5B60" w:rsidRPr="00F06033" w:rsidRDefault="00BD5B60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</w:tcPr>
          <w:p w:rsidR="00BD5B60" w:rsidRPr="00F06033" w:rsidRDefault="00BD5B60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BD5B60" w:rsidRPr="00F06033" w:rsidRDefault="00BD5B60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D5B60" w:rsidRPr="00F06033" w:rsidRDefault="00BD5B60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D5B60" w:rsidRPr="00F06033" w:rsidRDefault="00BD5B60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BD5B60" w:rsidRPr="00F06033" w:rsidRDefault="00BD5B60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D5B60" w:rsidRPr="00F06033" w:rsidRDefault="00BD5B60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D5B60" w:rsidRPr="00F06033" w:rsidRDefault="00BD5B60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BD5B60" w:rsidRPr="00F06033" w:rsidRDefault="00BD5B60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 данным Управления культуры и молодежной политики БМО</w:t>
            </w:r>
          </w:p>
        </w:tc>
      </w:tr>
      <w:tr w:rsidR="00F13D03" w:rsidRPr="00F06033" w:rsidTr="003609F4">
        <w:tc>
          <w:tcPr>
            <w:tcW w:w="845" w:type="dxa"/>
          </w:tcPr>
          <w:p w:rsidR="00F13D03" w:rsidRPr="00F06033" w:rsidRDefault="00F13D0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12.8</w:t>
            </w:r>
          </w:p>
        </w:tc>
        <w:tc>
          <w:tcPr>
            <w:tcW w:w="1844" w:type="dxa"/>
          </w:tcPr>
          <w:p w:rsidR="00F13D03" w:rsidRPr="00F06033" w:rsidRDefault="00F13D0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Доля специалистов учреждений всех форм собственности, реализующих молодежную политику, повысивших профессиональный уровень, в общем количестве специалистов данных учреждений</w:t>
            </w:r>
          </w:p>
        </w:tc>
        <w:tc>
          <w:tcPr>
            <w:tcW w:w="1275" w:type="dxa"/>
          </w:tcPr>
          <w:p w:rsidR="00F13D03" w:rsidRPr="00F06033" w:rsidRDefault="00F13D0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</w:tcPr>
          <w:p w:rsidR="00F13D03" w:rsidRPr="00F06033" w:rsidRDefault="00F13D0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22681D" w:rsidRPr="00F0603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559" w:type="dxa"/>
          </w:tcPr>
          <w:p w:rsidR="00F13D03" w:rsidRPr="00F06033" w:rsidRDefault="00F13D0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13D03" w:rsidRPr="00F06033" w:rsidRDefault="00F13D0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16,6</w:t>
            </w:r>
          </w:p>
        </w:tc>
        <w:tc>
          <w:tcPr>
            <w:tcW w:w="1418" w:type="dxa"/>
          </w:tcPr>
          <w:p w:rsidR="00F13D03" w:rsidRPr="00F06033" w:rsidRDefault="00B6645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276" w:type="dxa"/>
          </w:tcPr>
          <w:p w:rsidR="00F13D03" w:rsidRPr="00F06033" w:rsidRDefault="00B6645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+8,0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</w:p>
        </w:tc>
        <w:tc>
          <w:tcPr>
            <w:tcW w:w="1276" w:type="dxa"/>
          </w:tcPr>
          <w:p w:rsidR="00F13D03" w:rsidRPr="00F06033" w:rsidRDefault="00F13D0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13D03" w:rsidRPr="00F06033" w:rsidRDefault="00CD68B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+7,4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</w:p>
        </w:tc>
        <w:tc>
          <w:tcPr>
            <w:tcW w:w="1275" w:type="dxa"/>
          </w:tcPr>
          <w:p w:rsidR="00F13D03" w:rsidRPr="00F06033" w:rsidRDefault="00F13D03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Управления культуры и молодежной политики </w:t>
            </w:r>
            <w:r w:rsidR="0022681D" w:rsidRPr="00F06033">
              <w:rPr>
                <w:rFonts w:ascii="Times New Roman" w:hAnsi="Times New Roman" w:cs="Times New Roman"/>
                <w:sz w:val="20"/>
                <w:szCs w:val="20"/>
              </w:rPr>
              <w:t>БМО</w:t>
            </w:r>
          </w:p>
        </w:tc>
      </w:tr>
      <w:tr w:rsidR="00F13D03" w:rsidRPr="00F06033" w:rsidTr="003609F4">
        <w:tc>
          <w:tcPr>
            <w:tcW w:w="845" w:type="dxa"/>
          </w:tcPr>
          <w:p w:rsidR="00F13D03" w:rsidRPr="00F06033" w:rsidRDefault="00F13D0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12.9</w:t>
            </w:r>
          </w:p>
        </w:tc>
        <w:tc>
          <w:tcPr>
            <w:tcW w:w="1844" w:type="dxa"/>
          </w:tcPr>
          <w:p w:rsidR="00F13D03" w:rsidRPr="00F06033" w:rsidRDefault="00F13D0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подростков, вовлеченных в проекты, способствующие их интеграции в трудовую деятельность</w:t>
            </w:r>
          </w:p>
        </w:tc>
        <w:tc>
          <w:tcPr>
            <w:tcW w:w="1275" w:type="dxa"/>
          </w:tcPr>
          <w:p w:rsidR="00F13D03" w:rsidRPr="00F06033" w:rsidRDefault="00F13D0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</w:tcPr>
          <w:p w:rsidR="00F13D03" w:rsidRPr="00F06033" w:rsidRDefault="00F13D0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</w:tcPr>
          <w:p w:rsidR="00F13D03" w:rsidRPr="00F06033" w:rsidRDefault="00F13D0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13D03" w:rsidRPr="00F06033" w:rsidRDefault="00F13D0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8" w:type="dxa"/>
          </w:tcPr>
          <w:p w:rsidR="00F13D03" w:rsidRPr="00F06033" w:rsidRDefault="00CD68B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276" w:type="dxa"/>
          </w:tcPr>
          <w:p w:rsidR="00F13D03" w:rsidRPr="00F06033" w:rsidRDefault="0027112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 13 раз</w:t>
            </w:r>
          </w:p>
        </w:tc>
        <w:tc>
          <w:tcPr>
            <w:tcW w:w="1276" w:type="dxa"/>
          </w:tcPr>
          <w:p w:rsidR="00F13D03" w:rsidRPr="00F06033" w:rsidRDefault="00F13D0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13D03" w:rsidRPr="00F06033" w:rsidRDefault="0027112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 13 раз</w:t>
            </w:r>
          </w:p>
        </w:tc>
        <w:tc>
          <w:tcPr>
            <w:tcW w:w="1275" w:type="dxa"/>
          </w:tcPr>
          <w:p w:rsidR="00F13D03" w:rsidRPr="00F06033" w:rsidRDefault="00F13D0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Управления культуры и молодежной политики </w:t>
            </w:r>
            <w:r w:rsidR="0022681D" w:rsidRPr="00F06033">
              <w:rPr>
                <w:rFonts w:ascii="Times New Roman" w:hAnsi="Times New Roman" w:cs="Times New Roman"/>
                <w:sz w:val="20"/>
                <w:szCs w:val="20"/>
              </w:rPr>
              <w:t>БМО</w:t>
            </w:r>
          </w:p>
        </w:tc>
      </w:tr>
      <w:tr w:rsidR="00F13D03" w:rsidRPr="00F06033" w:rsidTr="003609F4">
        <w:tc>
          <w:tcPr>
            <w:tcW w:w="845" w:type="dxa"/>
          </w:tcPr>
          <w:p w:rsidR="00F13D03" w:rsidRPr="00F06033" w:rsidRDefault="00F13D0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12.10</w:t>
            </w:r>
          </w:p>
        </w:tc>
        <w:tc>
          <w:tcPr>
            <w:tcW w:w="1844" w:type="dxa"/>
          </w:tcPr>
          <w:p w:rsidR="00F13D03" w:rsidRPr="00F06033" w:rsidRDefault="00F13D03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молодых горожан, участвующих в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профориентацион</w:t>
            </w:r>
            <w:r w:rsidR="0084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проектах</w:t>
            </w:r>
          </w:p>
        </w:tc>
        <w:tc>
          <w:tcPr>
            <w:tcW w:w="1275" w:type="dxa"/>
          </w:tcPr>
          <w:p w:rsidR="00F13D03" w:rsidRPr="00F06033" w:rsidRDefault="00F13D0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418" w:type="dxa"/>
          </w:tcPr>
          <w:p w:rsidR="00F13D03" w:rsidRPr="00F06033" w:rsidRDefault="00F13D0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559" w:type="dxa"/>
          </w:tcPr>
          <w:p w:rsidR="00F13D03" w:rsidRPr="00F06033" w:rsidRDefault="00F13D0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F13D03" w:rsidRPr="00F06033" w:rsidRDefault="00F13D0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234</w:t>
            </w:r>
          </w:p>
        </w:tc>
        <w:tc>
          <w:tcPr>
            <w:tcW w:w="1418" w:type="dxa"/>
          </w:tcPr>
          <w:p w:rsidR="00F13D03" w:rsidRPr="00F06033" w:rsidRDefault="00D24CD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276" w:type="dxa"/>
          </w:tcPr>
          <w:p w:rsidR="00F13D03" w:rsidRPr="00F06033" w:rsidRDefault="007D116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124,0</w:t>
            </w:r>
          </w:p>
        </w:tc>
        <w:tc>
          <w:tcPr>
            <w:tcW w:w="1276" w:type="dxa"/>
          </w:tcPr>
          <w:p w:rsidR="00F13D03" w:rsidRPr="00F06033" w:rsidRDefault="00F13D0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F13D03" w:rsidRPr="00F06033" w:rsidRDefault="007D116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132,5</w:t>
            </w:r>
          </w:p>
        </w:tc>
        <w:tc>
          <w:tcPr>
            <w:tcW w:w="1275" w:type="dxa"/>
          </w:tcPr>
          <w:p w:rsidR="00F13D03" w:rsidRPr="00F06033" w:rsidRDefault="00F13D0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Управления культуры и молодежной политики </w:t>
            </w:r>
            <w:r w:rsidR="001F0D7E" w:rsidRPr="00F06033">
              <w:rPr>
                <w:rFonts w:ascii="Times New Roman" w:hAnsi="Times New Roman" w:cs="Times New Roman"/>
                <w:sz w:val="20"/>
                <w:szCs w:val="20"/>
              </w:rPr>
              <w:t>БМО</w:t>
            </w:r>
          </w:p>
        </w:tc>
      </w:tr>
      <w:tr w:rsidR="00EC641F" w:rsidRPr="00F06033" w:rsidTr="003609F4">
        <w:tc>
          <w:tcPr>
            <w:tcW w:w="84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12.11</w:t>
            </w:r>
          </w:p>
        </w:tc>
        <w:tc>
          <w:tcPr>
            <w:tcW w:w="1844" w:type="dxa"/>
          </w:tcPr>
          <w:p w:rsidR="00EC641F" w:rsidRPr="00F06033" w:rsidRDefault="00EC641F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подростков и молодежи, выступивших организаторами мероприятий в сфере молодежной политики и патриотического воспитания</w:t>
            </w:r>
          </w:p>
        </w:tc>
        <w:tc>
          <w:tcPr>
            <w:tcW w:w="127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</w:tcPr>
          <w:p w:rsidR="00EC641F" w:rsidRPr="00F06033" w:rsidRDefault="00621E64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59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C641F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8" w:type="dxa"/>
          </w:tcPr>
          <w:p w:rsidR="00EC641F" w:rsidRPr="00F06033" w:rsidRDefault="007D1163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76" w:type="dxa"/>
          </w:tcPr>
          <w:p w:rsidR="00EC641F" w:rsidRPr="00F06033" w:rsidRDefault="007D1163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276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C641F" w:rsidRPr="00F06033" w:rsidRDefault="00FB465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27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Управления культуры и молодежной политики </w:t>
            </w:r>
            <w:r w:rsidR="001F0D7E" w:rsidRPr="00F06033">
              <w:rPr>
                <w:rFonts w:ascii="Times New Roman" w:hAnsi="Times New Roman" w:cs="Times New Roman"/>
                <w:sz w:val="20"/>
                <w:szCs w:val="20"/>
              </w:rPr>
              <w:t>БМО</w:t>
            </w:r>
          </w:p>
        </w:tc>
      </w:tr>
      <w:tr w:rsidR="00EC641F" w:rsidRPr="00F06033" w:rsidTr="00C40F1A">
        <w:tc>
          <w:tcPr>
            <w:tcW w:w="84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4" w:type="dxa"/>
            <w:gridSpan w:val="10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Организация отдыха детей в каникулярное время</w:t>
            </w:r>
          </w:p>
        </w:tc>
      </w:tr>
      <w:tr w:rsidR="00B9651C" w:rsidRPr="00F06033" w:rsidTr="003609F4">
        <w:tc>
          <w:tcPr>
            <w:tcW w:w="84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12.12</w:t>
            </w:r>
          </w:p>
        </w:tc>
        <w:tc>
          <w:tcPr>
            <w:tcW w:w="1844" w:type="dxa"/>
          </w:tcPr>
          <w:p w:rsidR="00B9651C" w:rsidRPr="00F06033" w:rsidRDefault="00B9651C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Охват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несовершеннолет</w:t>
            </w:r>
            <w:proofErr w:type="spellEnd"/>
            <w:r w:rsidR="008455E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них граждан сезонными формами занятости</w:t>
            </w:r>
          </w:p>
        </w:tc>
        <w:tc>
          <w:tcPr>
            <w:tcW w:w="127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418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1559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0,015</w:t>
            </w:r>
          </w:p>
        </w:tc>
        <w:tc>
          <w:tcPr>
            <w:tcW w:w="1418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122E38" w:rsidRPr="00F06033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76" w:type="dxa"/>
          </w:tcPr>
          <w:p w:rsidR="00B9651C" w:rsidRPr="00F06033" w:rsidRDefault="00122E3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 2,3 раза</w:t>
            </w:r>
          </w:p>
        </w:tc>
        <w:tc>
          <w:tcPr>
            <w:tcW w:w="1276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9651C" w:rsidRPr="00F06033" w:rsidRDefault="00122E3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 2,3 раза</w:t>
            </w:r>
          </w:p>
        </w:tc>
        <w:tc>
          <w:tcPr>
            <w:tcW w:w="127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Управления культуры и молодежной политики </w:t>
            </w:r>
            <w:r w:rsidR="001F0D7E" w:rsidRPr="00F06033">
              <w:rPr>
                <w:rFonts w:ascii="Times New Roman" w:hAnsi="Times New Roman" w:cs="Times New Roman"/>
                <w:sz w:val="20"/>
                <w:szCs w:val="20"/>
              </w:rPr>
              <w:t>БМО</w:t>
            </w:r>
          </w:p>
        </w:tc>
      </w:tr>
      <w:tr w:rsidR="00B9651C" w:rsidRPr="00F06033" w:rsidTr="003609F4">
        <w:tc>
          <w:tcPr>
            <w:tcW w:w="84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12.13</w:t>
            </w:r>
          </w:p>
        </w:tc>
        <w:tc>
          <w:tcPr>
            <w:tcW w:w="1844" w:type="dxa"/>
          </w:tcPr>
          <w:p w:rsidR="00B9651C" w:rsidRPr="00F06033" w:rsidRDefault="00B9651C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подростков группы социального риска, участвующих в летних программах органов по делам молодежи</w:t>
            </w:r>
          </w:p>
        </w:tc>
        <w:tc>
          <w:tcPr>
            <w:tcW w:w="127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418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B9651C" w:rsidRPr="00F06033" w:rsidRDefault="00CA49A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1276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Управления культуры и молодежной политики </w:t>
            </w:r>
            <w:r w:rsidR="001F0D7E" w:rsidRPr="00F06033">
              <w:rPr>
                <w:rFonts w:ascii="Times New Roman" w:hAnsi="Times New Roman" w:cs="Times New Roman"/>
                <w:sz w:val="20"/>
                <w:szCs w:val="20"/>
              </w:rPr>
              <w:t>БМО</w:t>
            </w:r>
          </w:p>
        </w:tc>
      </w:tr>
      <w:tr w:rsidR="00EC641F" w:rsidRPr="00F06033" w:rsidTr="00C40F1A">
        <w:tc>
          <w:tcPr>
            <w:tcW w:w="84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4" w:type="dxa"/>
            <w:gridSpan w:val="10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Подраздел 1.7.Социальная поддержка и социальное обслуживание населения</w:t>
            </w:r>
          </w:p>
        </w:tc>
      </w:tr>
      <w:tr w:rsidR="00EC641F" w:rsidRPr="00F06033" w:rsidTr="00C40F1A">
        <w:tc>
          <w:tcPr>
            <w:tcW w:w="84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034" w:type="dxa"/>
            <w:gridSpan w:val="10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Таблица 13.Показатели системы социального обслуживания населения</w:t>
            </w:r>
          </w:p>
        </w:tc>
      </w:tr>
      <w:tr w:rsidR="00B9651C" w:rsidRPr="00F06033" w:rsidTr="003609F4">
        <w:tc>
          <w:tcPr>
            <w:tcW w:w="84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1844" w:type="dxa"/>
          </w:tcPr>
          <w:p w:rsidR="00B9651C" w:rsidRPr="00F06033" w:rsidRDefault="00B9651C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учреждений, осуществляющих социальную защиту 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населения</w:t>
            </w:r>
          </w:p>
          <w:p w:rsidR="00B9651C" w:rsidRPr="00F06033" w:rsidRDefault="00B9651C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27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418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B9651C" w:rsidRPr="00F06033" w:rsidRDefault="00A7448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9651C" w:rsidRPr="00F06033" w:rsidRDefault="00A7448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Отдел социального развития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админис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трации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727E2B" w:rsidRPr="00F0603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B9651C" w:rsidRPr="00F06033" w:rsidTr="00794111">
        <w:trPr>
          <w:trHeight w:val="1054"/>
        </w:trPr>
        <w:tc>
          <w:tcPr>
            <w:tcW w:w="84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13.2</w:t>
            </w:r>
          </w:p>
        </w:tc>
        <w:tc>
          <w:tcPr>
            <w:tcW w:w="1844" w:type="dxa"/>
          </w:tcPr>
          <w:p w:rsidR="00B9651C" w:rsidRPr="00F06033" w:rsidRDefault="00B9651C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центров социального обслуживания населения</w:t>
            </w:r>
          </w:p>
        </w:tc>
        <w:tc>
          <w:tcPr>
            <w:tcW w:w="127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9651C" w:rsidRPr="00F06033" w:rsidRDefault="0093496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9651C" w:rsidRPr="00F06033" w:rsidRDefault="0093496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Отдел социального развития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админис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трации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727E2B" w:rsidRPr="00F0603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B9651C" w:rsidRPr="00F06033" w:rsidTr="003609F4">
        <w:tc>
          <w:tcPr>
            <w:tcW w:w="84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13.3</w:t>
            </w:r>
          </w:p>
        </w:tc>
        <w:tc>
          <w:tcPr>
            <w:tcW w:w="1844" w:type="dxa"/>
          </w:tcPr>
          <w:p w:rsidR="00B9651C" w:rsidRPr="00F06033" w:rsidRDefault="00B9651C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центров помощи семье и детям</w:t>
            </w:r>
          </w:p>
        </w:tc>
        <w:tc>
          <w:tcPr>
            <w:tcW w:w="127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B9651C" w:rsidRPr="00F06033" w:rsidTr="003609F4">
        <w:tc>
          <w:tcPr>
            <w:tcW w:w="84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13.4</w:t>
            </w:r>
          </w:p>
        </w:tc>
        <w:tc>
          <w:tcPr>
            <w:tcW w:w="1844" w:type="dxa"/>
          </w:tcPr>
          <w:p w:rsidR="00B9651C" w:rsidRPr="00F06033" w:rsidRDefault="00B9651C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реабилитационных центров для детей с ограниченными возможностями</w:t>
            </w:r>
          </w:p>
        </w:tc>
        <w:tc>
          <w:tcPr>
            <w:tcW w:w="127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B9651C" w:rsidRPr="00F06033" w:rsidTr="003609F4">
        <w:tc>
          <w:tcPr>
            <w:tcW w:w="84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13.5</w:t>
            </w:r>
          </w:p>
        </w:tc>
        <w:tc>
          <w:tcPr>
            <w:tcW w:w="1844" w:type="dxa"/>
          </w:tcPr>
          <w:p w:rsidR="00B9651C" w:rsidRPr="00F06033" w:rsidRDefault="00B9651C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реабилитационных центров для инвалидов</w:t>
            </w:r>
          </w:p>
        </w:tc>
        <w:tc>
          <w:tcPr>
            <w:tcW w:w="127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B9651C" w:rsidRPr="00F06033" w:rsidTr="003609F4">
        <w:tc>
          <w:tcPr>
            <w:tcW w:w="84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13.6</w:t>
            </w:r>
          </w:p>
        </w:tc>
        <w:tc>
          <w:tcPr>
            <w:tcW w:w="1844" w:type="dxa"/>
          </w:tcPr>
          <w:p w:rsidR="00B9651C" w:rsidRPr="00F06033" w:rsidRDefault="00B9651C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социально-реабилитационных центров для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несовершеннолет</w:t>
            </w:r>
            <w:proofErr w:type="spellEnd"/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них</w:t>
            </w:r>
          </w:p>
        </w:tc>
        <w:tc>
          <w:tcPr>
            <w:tcW w:w="127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B9651C" w:rsidRPr="00F06033" w:rsidTr="003609F4">
        <w:tc>
          <w:tcPr>
            <w:tcW w:w="84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13.7</w:t>
            </w:r>
          </w:p>
        </w:tc>
        <w:tc>
          <w:tcPr>
            <w:tcW w:w="1844" w:type="dxa"/>
          </w:tcPr>
          <w:p w:rsidR="00B9651C" w:rsidRPr="00F06033" w:rsidRDefault="00B9651C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учреждений стационарного социального обслуживания (пансионатов, домов-интернатов,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психо</w:t>
            </w:r>
            <w:proofErr w:type="spellEnd"/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неврологических интернатов)</w:t>
            </w:r>
          </w:p>
        </w:tc>
        <w:tc>
          <w:tcPr>
            <w:tcW w:w="127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:rsidR="00B9651C" w:rsidRPr="00F06033" w:rsidRDefault="00B9651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B9651C" w:rsidRPr="00F06033" w:rsidRDefault="00127C4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B9651C" w:rsidRPr="00F06033" w:rsidRDefault="00127C4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B9651C" w:rsidRPr="00F06033" w:rsidRDefault="00B9651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Отдел социального развития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админис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трации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727E2B" w:rsidRPr="00F0603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200708" w:rsidRPr="00F06033" w:rsidTr="003609F4">
        <w:tc>
          <w:tcPr>
            <w:tcW w:w="84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13.8</w:t>
            </w:r>
          </w:p>
        </w:tc>
        <w:tc>
          <w:tcPr>
            <w:tcW w:w="1844" w:type="dxa"/>
          </w:tcPr>
          <w:p w:rsidR="00200708" w:rsidRPr="00F06033" w:rsidRDefault="0020070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учреждений, оказывающих социальную помощь лицам без определенного 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места жительства и занятий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418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200708" w:rsidRPr="00F06033" w:rsidTr="003609F4">
        <w:tc>
          <w:tcPr>
            <w:tcW w:w="84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13.9</w:t>
            </w:r>
          </w:p>
        </w:tc>
        <w:tc>
          <w:tcPr>
            <w:tcW w:w="1844" w:type="dxa"/>
          </w:tcPr>
          <w:p w:rsidR="00200708" w:rsidRPr="00F06033" w:rsidRDefault="0020070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организационно-методических центров социальной помощи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200708" w:rsidRPr="00F06033" w:rsidTr="003609F4">
        <w:tc>
          <w:tcPr>
            <w:tcW w:w="84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13.10</w:t>
            </w:r>
          </w:p>
        </w:tc>
        <w:tc>
          <w:tcPr>
            <w:tcW w:w="1844" w:type="dxa"/>
          </w:tcPr>
          <w:p w:rsidR="00200708" w:rsidRPr="00F06033" w:rsidRDefault="0020070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Общее количество граждан, получивших социальные услуги в учреждениях социального обслуживания населения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5083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5809</w:t>
            </w:r>
          </w:p>
        </w:tc>
        <w:tc>
          <w:tcPr>
            <w:tcW w:w="1418" w:type="dxa"/>
          </w:tcPr>
          <w:p w:rsidR="00200708" w:rsidRPr="00F06033" w:rsidRDefault="003C4E6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5766</w:t>
            </w:r>
          </w:p>
        </w:tc>
        <w:tc>
          <w:tcPr>
            <w:tcW w:w="1276" w:type="dxa"/>
          </w:tcPr>
          <w:p w:rsidR="00200708" w:rsidRPr="00F06033" w:rsidRDefault="00627C9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1276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0708" w:rsidRPr="00F06033" w:rsidRDefault="00627C9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Отдел социального развития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админис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трации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727E2B" w:rsidRPr="00F0603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200708" w:rsidRPr="00F06033" w:rsidTr="003609F4">
        <w:tc>
          <w:tcPr>
            <w:tcW w:w="84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13.11</w:t>
            </w:r>
          </w:p>
        </w:tc>
        <w:tc>
          <w:tcPr>
            <w:tcW w:w="1844" w:type="dxa"/>
          </w:tcPr>
          <w:p w:rsidR="00200708" w:rsidRPr="00F06033" w:rsidRDefault="0020070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Общее количество граждан пожилого возраста и инвалидов, получивших услуги в учреждениях социального обслуживания населения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1947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3377</w:t>
            </w:r>
          </w:p>
        </w:tc>
        <w:tc>
          <w:tcPr>
            <w:tcW w:w="1418" w:type="dxa"/>
          </w:tcPr>
          <w:p w:rsidR="00200708" w:rsidRPr="00F06033" w:rsidRDefault="00D866D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3108</w:t>
            </w:r>
          </w:p>
        </w:tc>
        <w:tc>
          <w:tcPr>
            <w:tcW w:w="1276" w:type="dxa"/>
          </w:tcPr>
          <w:p w:rsidR="00200708" w:rsidRPr="00F06033" w:rsidRDefault="00D866D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159,6</w:t>
            </w:r>
          </w:p>
        </w:tc>
        <w:tc>
          <w:tcPr>
            <w:tcW w:w="1276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0708" w:rsidRPr="00F06033" w:rsidRDefault="00D866D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1275" w:type="dxa"/>
          </w:tcPr>
          <w:p w:rsidR="00200708" w:rsidRPr="00F06033" w:rsidRDefault="00D866D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Отдел социального развития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админис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трации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727E2B" w:rsidRPr="00F0603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200708" w:rsidRPr="00F06033" w:rsidTr="003609F4">
        <w:tc>
          <w:tcPr>
            <w:tcW w:w="84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13.12</w:t>
            </w:r>
          </w:p>
        </w:tc>
        <w:tc>
          <w:tcPr>
            <w:tcW w:w="1844" w:type="dxa"/>
          </w:tcPr>
          <w:p w:rsidR="00200708" w:rsidRPr="00F06033" w:rsidRDefault="0020070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граждан, получивших услуги в центрах помощи семье и детям и реабилитационных центрах для детей с ограниченными возможностями здоровья</w:t>
            </w:r>
          </w:p>
          <w:p w:rsidR="00200708" w:rsidRPr="00F06033" w:rsidRDefault="0020070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200708" w:rsidRPr="00F06033" w:rsidTr="003609F4">
        <w:tc>
          <w:tcPr>
            <w:tcW w:w="84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13.13</w:t>
            </w:r>
          </w:p>
        </w:tc>
        <w:tc>
          <w:tcPr>
            <w:tcW w:w="1844" w:type="dxa"/>
          </w:tcPr>
          <w:p w:rsidR="00200708" w:rsidRPr="00F06033" w:rsidRDefault="0020070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получивших услуги в учреждениях 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нестационарного типа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418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spacing w:after="0" w:line="240" w:lineRule="auto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200708" w:rsidRPr="00F06033" w:rsidTr="003609F4">
        <w:tc>
          <w:tcPr>
            <w:tcW w:w="84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13.14</w:t>
            </w:r>
          </w:p>
        </w:tc>
        <w:tc>
          <w:tcPr>
            <w:tcW w:w="1844" w:type="dxa"/>
          </w:tcPr>
          <w:p w:rsidR="00200708" w:rsidRPr="00F06033" w:rsidRDefault="0020070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получивших услуги в стационарных отделениях учреждений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spacing w:after="0" w:line="240" w:lineRule="auto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EC641F" w:rsidRPr="00F06033" w:rsidTr="00C40F1A">
        <w:trPr>
          <w:trHeight w:val="239"/>
        </w:trPr>
        <w:tc>
          <w:tcPr>
            <w:tcW w:w="84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034" w:type="dxa"/>
            <w:gridSpan w:val="10"/>
          </w:tcPr>
          <w:p w:rsidR="00EC641F" w:rsidRPr="00F06033" w:rsidRDefault="00EC6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Таблица 14.Количество инвалидов</w:t>
            </w:r>
          </w:p>
        </w:tc>
      </w:tr>
      <w:tr w:rsidR="00200708" w:rsidRPr="00F06033" w:rsidTr="003609F4">
        <w:tc>
          <w:tcPr>
            <w:tcW w:w="84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1844" w:type="dxa"/>
          </w:tcPr>
          <w:p w:rsidR="00200708" w:rsidRPr="00F06033" w:rsidRDefault="0020070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инвалидов</w:t>
            </w:r>
          </w:p>
          <w:p w:rsidR="00200708" w:rsidRPr="00F06033" w:rsidRDefault="0020070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4638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4586</w:t>
            </w:r>
          </w:p>
        </w:tc>
        <w:tc>
          <w:tcPr>
            <w:tcW w:w="1418" w:type="dxa"/>
          </w:tcPr>
          <w:p w:rsidR="00200708" w:rsidRPr="00F06033" w:rsidRDefault="00D86B0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4440</w:t>
            </w:r>
          </w:p>
        </w:tc>
        <w:tc>
          <w:tcPr>
            <w:tcW w:w="1276" w:type="dxa"/>
          </w:tcPr>
          <w:p w:rsidR="00200708" w:rsidRPr="00F06033" w:rsidRDefault="00131FD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1276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0708" w:rsidRPr="00F06033" w:rsidRDefault="00131FD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Отдел социального развития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админис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трации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A1164C" w:rsidRPr="00F0603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200708" w:rsidRPr="00F06033" w:rsidTr="003609F4">
        <w:tc>
          <w:tcPr>
            <w:tcW w:w="84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14.2</w:t>
            </w:r>
          </w:p>
        </w:tc>
        <w:tc>
          <w:tcPr>
            <w:tcW w:w="1844" w:type="dxa"/>
          </w:tcPr>
          <w:p w:rsidR="00200708" w:rsidRPr="00F06033" w:rsidRDefault="0020070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I группы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742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1418" w:type="dxa"/>
          </w:tcPr>
          <w:p w:rsidR="00200708" w:rsidRPr="00F06033" w:rsidRDefault="00460BF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639</w:t>
            </w:r>
          </w:p>
        </w:tc>
        <w:tc>
          <w:tcPr>
            <w:tcW w:w="1276" w:type="dxa"/>
          </w:tcPr>
          <w:p w:rsidR="00200708" w:rsidRPr="00F06033" w:rsidRDefault="00F37DE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1276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0708" w:rsidRPr="00F06033" w:rsidRDefault="00F37DE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Отдел социального развития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админис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трации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A1164C" w:rsidRPr="00F0603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200708" w:rsidRPr="00F06033" w:rsidTr="003609F4">
        <w:tc>
          <w:tcPr>
            <w:tcW w:w="84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14.3</w:t>
            </w:r>
          </w:p>
        </w:tc>
        <w:tc>
          <w:tcPr>
            <w:tcW w:w="1844" w:type="dxa"/>
          </w:tcPr>
          <w:p w:rsidR="00200708" w:rsidRPr="00F06033" w:rsidRDefault="0020070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II группы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1849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1827</w:t>
            </w:r>
          </w:p>
        </w:tc>
        <w:tc>
          <w:tcPr>
            <w:tcW w:w="1418" w:type="dxa"/>
          </w:tcPr>
          <w:p w:rsidR="00200708" w:rsidRPr="00F06033" w:rsidRDefault="00F37DE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1669</w:t>
            </w:r>
          </w:p>
        </w:tc>
        <w:tc>
          <w:tcPr>
            <w:tcW w:w="1276" w:type="dxa"/>
          </w:tcPr>
          <w:p w:rsidR="00200708" w:rsidRPr="00F06033" w:rsidRDefault="00F37DE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1276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0708" w:rsidRPr="00F06033" w:rsidRDefault="00AD0F8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91,4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Отдел социального развития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админис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трации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A1164C" w:rsidRPr="00F0603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200708" w:rsidRPr="00F06033" w:rsidTr="003609F4">
        <w:tc>
          <w:tcPr>
            <w:tcW w:w="84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14.4</w:t>
            </w:r>
          </w:p>
        </w:tc>
        <w:tc>
          <w:tcPr>
            <w:tcW w:w="1844" w:type="dxa"/>
          </w:tcPr>
          <w:p w:rsidR="00200708" w:rsidRPr="00F06033" w:rsidRDefault="0020070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III группы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1631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1647</w:t>
            </w:r>
          </w:p>
        </w:tc>
        <w:tc>
          <w:tcPr>
            <w:tcW w:w="1418" w:type="dxa"/>
          </w:tcPr>
          <w:p w:rsidR="00200708" w:rsidRPr="00F06033" w:rsidRDefault="00AD0F8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1726</w:t>
            </w:r>
          </w:p>
        </w:tc>
        <w:tc>
          <w:tcPr>
            <w:tcW w:w="1276" w:type="dxa"/>
          </w:tcPr>
          <w:p w:rsidR="00200708" w:rsidRPr="00F06033" w:rsidRDefault="00A900A4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1276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0708" w:rsidRPr="00F06033" w:rsidRDefault="00A900A4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Отдел социального развития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админис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трации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A1164C" w:rsidRPr="00F0603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200708" w:rsidRPr="00F06033" w:rsidTr="003609F4">
        <w:trPr>
          <w:trHeight w:val="1463"/>
        </w:trPr>
        <w:tc>
          <w:tcPr>
            <w:tcW w:w="84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14.5</w:t>
            </w:r>
          </w:p>
        </w:tc>
        <w:tc>
          <w:tcPr>
            <w:tcW w:w="1844" w:type="dxa"/>
          </w:tcPr>
          <w:p w:rsidR="00200708" w:rsidRPr="00F06033" w:rsidRDefault="00200708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дети-инвалиды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416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1418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1276" w:type="dxa"/>
          </w:tcPr>
          <w:p w:rsidR="00200708" w:rsidRPr="00F06033" w:rsidRDefault="00A900A4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97,6</w:t>
            </w:r>
          </w:p>
        </w:tc>
        <w:tc>
          <w:tcPr>
            <w:tcW w:w="1276" w:type="dxa"/>
          </w:tcPr>
          <w:p w:rsidR="00200708" w:rsidRPr="00F06033" w:rsidRDefault="002007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0708" w:rsidRPr="00F06033" w:rsidRDefault="00A900A4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200708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Отдел социального развития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админис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трации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A1164C" w:rsidRPr="00F0603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EC641F" w:rsidRPr="00F06033" w:rsidTr="00C40F1A">
        <w:trPr>
          <w:trHeight w:val="314"/>
        </w:trPr>
        <w:tc>
          <w:tcPr>
            <w:tcW w:w="84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4" w:type="dxa"/>
            <w:gridSpan w:val="10"/>
          </w:tcPr>
          <w:p w:rsidR="00EC641F" w:rsidRPr="00F06033" w:rsidRDefault="00EC6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Подраздел 1.8.Возможность самореализации</w:t>
            </w:r>
          </w:p>
        </w:tc>
      </w:tr>
      <w:tr w:rsidR="00EC641F" w:rsidRPr="00F06033" w:rsidTr="00C40F1A">
        <w:tc>
          <w:tcPr>
            <w:tcW w:w="84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034" w:type="dxa"/>
            <w:gridSpan w:val="10"/>
          </w:tcPr>
          <w:p w:rsidR="00EC641F" w:rsidRPr="00F06033" w:rsidRDefault="00EC641F" w:rsidP="00C40F1A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Таблица 15.Показатели, характеризующие возможность самореализации</w:t>
            </w:r>
          </w:p>
        </w:tc>
      </w:tr>
      <w:tr w:rsidR="00EC641F" w:rsidRPr="00F06033" w:rsidTr="003609F4">
        <w:tc>
          <w:tcPr>
            <w:tcW w:w="84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15.1</w:t>
            </w:r>
          </w:p>
        </w:tc>
        <w:tc>
          <w:tcPr>
            <w:tcW w:w="1844" w:type="dxa"/>
          </w:tcPr>
          <w:p w:rsidR="00EC641F" w:rsidRPr="00F06033" w:rsidRDefault="00EC641F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проектов инициативного бюджетирования, реализованных без привлечения средств областного бюджета</w:t>
            </w:r>
          </w:p>
        </w:tc>
        <w:tc>
          <w:tcPr>
            <w:tcW w:w="127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:rsidR="00EC641F" w:rsidRPr="00F06033" w:rsidRDefault="00EC6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C641F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C641F" w:rsidRPr="00F06033" w:rsidRDefault="00EC6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C641F" w:rsidRPr="00F06033" w:rsidRDefault="00EC6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EC641F" w:rsidRPr="00F06033" w:rsidRDefault="00EC641F" w:rsidP="00C40F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</w:tr>
      <w:tr w:rsidR="00EC641F" w:rsidRPr="00F06033" w:rsidTr="003609F4">
        <w:tc>
          <w:tcPr>
            <w:tcW w:w="84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15.2</w:t>
            </w:r>
          </w:p>
        </w:tc>
        <w:tc>
          <w:tcPr>
            <w:tcW w:w="1844" w:type="dxa"/>
          </w:tcPr>
          <w:p w:rsidR="00EC641F" w:rsidRPr="00F06033" w:rsidRDefault="00EC641F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Количество проектов инициативного бюджетирования, реализованных с привлечением средств областного бюджета</w:t>
            </w:r>
          </w:p>
        </w:tc>
        <w:tc>
          <w:tcPr>
            <w:tcW w:w="127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:rsidR="00EC641F" w:rsidRPr="00F06033" w:rsidRDefault="00C3168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C641F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EC641F" w:rsidRPr="00F06033" w:rsidRDefault="00A1164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EC641F" w:rsidRPr="00F06033" w:rsidRDefault="001D40A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951CA" w:rsidRPr="00F06033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1276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C641F" w:rsidRPr="00F06033" w:rsidRDefault="00795AD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="00C951CA" w:rsidRPr="00F0603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:rsidR="00EC641F" w:rsidRPr="00F06033" w:rsidRDefault="00EC6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прогнозиро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админис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трации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164C" w:rsidRPr="00F06033">
              <w:rPr>
                <w:rFonts w:ascii="Times New Roman" w:hAnsi="Times New Roman" w:cs="Times New Roman"/>
                <w:sz w:val="20"/>
                <w:szCs w:val="20"/>
              </w:rPr>
              <w:t>БМО</w:t>
            </w:r>
          </w:p>
        </w:tc>
      </w:tr>
      <w:tr w:rsidR="00EC641F" w:rsidRPr="00F06033" w:rsidTr="003609F4">
        <w:tc>
          <w:tcPr>
            <w:tcW w:w="84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15.3</w:t>
            </w:r>
          </w:p>
        </w:tc>
        <w:tc>
          <w:tcPr>
            <w:tcW w:w="1844" w:type="dxa"/>
          </w:tcPr>
          <w:p w:rsidR="00EC641F" w:rsidRPr="00F06033" w:rsidRDefault="00EC641F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Среднее число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благополучателей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по проектам инициативного бюджетирования, реализованным в отчетном году</w:t>
            </w:r>
          </w:p>
        </w:tc>
        <w:tc>
          <w:tcPr>
            <w:tcW w:w="127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418" w:type="dxa"/>
          </w:tcPr>
          <w:p w:rsidR="00EC641F" w:rsidRPr="00F06033" w:rsidRDefault="00C3168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6122</w:t>
            </w:r>
          </w:p>
        </w:tc>
        <w:tc>
          <w:tcPr>
            <w:tcW w:w="1559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C641F" w:rsidRPr="00F06033" w:rsidRDefault="002007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1418" w:type="dxa"/>
          </w:tcPr>
          <w:p w:rsidR="00EC641F" w:rsidRPr="00F06033" w:rsidRDefault="00795AD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4721</w:t>
            </w:r>
          </w:p>
        </w:tc>
        <w:tc>
          <w:tcPr>
            <w:tcW w:w="1276" w:type="dxa"/>
          </w:tcPr>
          <w:p w:rsidR="00EC641F" w:rsidRPr="00F06033" w:rsidRDefault="001D40A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77,1</w:t>
            </w:r>
          </w:p>
        </w:tc>
        <w:tc>
          <w:tcPr>
            <w:tcW w:w="1276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C641F" w:rsidRPr="00F06033" w:rsidRDefault="00BD604B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196,7</w:t>
            </w:r>
          </w:p>
        </w:tc>
        <w:tc>
          <w:tcPr>
            <w:tcW w:w="1275" w:type="dxa"/>
          </w:tcPr>
          <w:p w:rsidR="00EC641F" w:rsidRPr="00F06033" w:rsidRDefault="00EC6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прогнозиро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админис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трации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5AD9" w:rsidRPr="00F06033">
              <w:rPr>
                <w:rFonts w:ascii="Times New Roman" w:hAnsi="Times New Roman" w:cs="Times New Roman"/>
                <w:sz w:val="20"/>
                <w:szCs w:val="20"/>
              </w:rPr>
              <w:t>БМО</w:t>
            </w:r>
          </w:p>
        </w:tc>
      </w:tr>
      <w:tr w:rsidR="00EC641F" w:rsidRPr="00F06033" w:rsidTr="00C40F1A">
        <w:tc>
          <w:tcPr>
            <w:tcW w:w="84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4" w:type="dxa"/>
            <w:gridSpan w:val="10"/>
          </w:tcPr>
          <w:p w:rsidR="00EC641F" w:rsidRPr="00F06033" w:rsidRDefault="00EC6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Раздел 2.Развитие экономического потенциала</w:t>
            </w:r>
          </w:p>
        </w:tc>
      </w:tr>
      <w:tr w:rsidR="00EC641F" w:rsidRPr="00F06033" w:rsidTr="00C40F1A">
        <w:tc>
          <w:tcPr>
            <w:tcW w:w="84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4" w:type="dxa"/>
            <w:gridSpan w:val="10"/>
          </w:tcPr>
          <w:p w:rsidR="00EC641F" w:rsidRPr="00F06033" w:rsidRDefault="00EC6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Подраздел 2.1.Общеэкономические показатели</w:t>
            </w:r>
          </w:p>
        </w:tc>
      </w:tr>
      <w:tr w:rsidR="00EC641F" w:rsidRPr="00F06033" w:rsidTr="00C40F1A">
        <w:trPr>
          <w:trHeight w:val="317"/>
        </w:trPr>
        <w:tc>
          <w:tcPr>
            <w:tcW w:w="84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4034" w:type="dxa"/>
            <w:gridSpan w:val="10"/>
          </w:tcPr>
          <w:p w:rsidR="00EC641F" w:rsidRPr="00F06033" w:rsidRDefault="00EC6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Таблица 16.Основные показатели экономического развития</w:t>
            </w:r>
          </w:p>
        </w:tc>
      </w:tr>
      <w:tr w:rsidR="00EC641F" w:rsidRPr="00F06033" w:rsidTr="003609F4">
        <w:tc>
          <w:tcPr>
            <w:tcW w:w="84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16.1</w:t>
            </w:r>
          </w:p>
        </w:tc>
        <w:tc>
          <w:tcPr>
            <w:tcW w:w="1844" w:type="dxa"/>
          </w:tcPr>
          <w:p w:rsidR="00EC641F" w:rsidRPr="00F06033" w:rsidRDefault="00EC641F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Оборот организаций, в том числе по видам экономической деятельности:</w:t>
            </w:r>
          </w:p>
        </w:tc>
        <w:tc>
          <w:tcPr>
            <w:tcW w:w="127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418" w:type="dxa"/>
          </w:tcPr>
          <w:p w:rsidR="00EC641F" w:rsidRPr="00F06033" w:rsidRDefault="00C3168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147157,315</w:t>
            </w:r>
          </w:p>
        </w:tc>
        <w:tc>
          <w:tcPr>
            <w:tcW w:w="1559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114117,7/</w:t>
            </w:r>
          </w:p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114117,7</w:t>
            </w:r>
          </w:p>
        </w:tc>
        <w:tc>
          <w:tcPr>
            <w:tcW w:w="1559" w:type="dxa"/>
          </w:tcPr>
          <w:p w:rsidR="00EC641F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145989,4</w:t>
            </w:r>
            <w:r w:rsidR="001E0ABF" w:rsidRPr="00F0603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EC641F" w:rsidRPr="00F06033" w:rsidRDefault="005B466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188146,134</w:t>
            </w:r>
          </w:p>
        </w:tc>
        <w:tc>
          <w:tcPr>
            <w:tcW w:w="1276" w:type="dxa"/>
          </w:tcPr>
          <w:p w:rsidR="00EC641F" w:rsidRPr="00F06033" w:rsidRDefault="005B466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127,9</w:t>
            </w:r>
          </w:p>
        </w:tc>
        <w:tc>
          <w:tcPr>
            <w:tcW w:w="1276" w:type="dxa"/>
          </w:tcPr>
          <w:p w:rsidR="00EC641F" w:rsidRPr="00F06033" w:rsidRDefault="001D74D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164,9</w:t>
            </w:r>
            <w:r w:rsidR="00EC641F" w:rsidRPr="00F0603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164,9</w:t>
            </w:r>
          </w:p>
        </w:tc>
        <w:tc>
          <w:tcPr>
            <w:tcW w:w="1134" w:type="dxa"/>
          </w:tcPr>
          <w:p w:rsidR="00EC641F" w:rsidRPr="00F06033" w:rsidRDefault="001D74D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128,9</w:t>
            </w:r>
          </w:p>
        </w:tc>
        <w:tc>
          <w:tcPr>
            <w:tcW w:w="1275" w:type="dxa"/>
          </w:tcPr>
          <w:p w:rsidR="00EC641F" w:rsidRPr="00F06033" w:rsidRDefault="00EC6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Данные Свердловск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1625C6" w:rsidRPr="00F06033" w:rsidTr="003609F4">
        <w:tc>
          <w:tcPr>
            <w:tcW w:w="84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16.2</w:t>
            </w:r>
          </w:p>
        </w:tc>
        <w:tc>
          <w:tcPr>
            <w:tcW w:w="1844" w:type="dxa"/>
          </w:tcPr>
          <w:p w:rsidR="001625C6" w:rsidRPr="00F06033" w:rsidRDefault="001625C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418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3626,680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518,8/574,0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1418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1276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Данные Свердловск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1625C6" w:rsidRPr="00F06033" w:rsidTr="003609F4">
        <w:tc>
          <w:tcPr>
            <w:tcW w:w="84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16.3</w:t>
            </w:r>
          </w:p>
        </w:tc>
        <w:tc>
          <w:tcPr>
            <w:tcW w:w="1844" w:type="dxa"/>
          </w:tcPr>
          <w:p w:rsidR="001625C6" w:rsidRPr="00F06033" w:rsidRDefault="001625C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418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75079,185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43304,6/ 46558,7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74262,3</w:t>
            </w:r>
            <w:r w:rsidR="001E0ABF" w:rsidRPr="00F0603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1625C6" w:rsidRPr="00F06033" w:rsidRDefault="00BF7ED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74629,780</w:t>
            </w:r>
          </w:p>
        </w:tc>
        <w:tc>
          <w:tcPr>
            <w:tcW w:w="1276" w:type="dxa"/>
          </w:tcPr>
          <w:p w:rsidR="001625C6" w:rsidRPr="00F06033" w:rsidRDefault="00C2094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1276" w:type="dxa"/>
          </w:tcPr>
          <w:p w:rsidR="001625C6" w:rsidRPr="00F06033" w:rsidRDefault="00C2094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172,3</w:t>
            </w:r>
            <w:r w:rsidR="001625C6" w:rsidRPr="00F0603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160,3</w:t>
            </w:r>
          </w:p>
        </w:tc>
        <w:tc>
          <w:tcPr>
            <w:tcW w:w="1134" w:type="dxa"/>
          </w:tcPr>
          <w:p w:rsidR="001625C6" w:rsidRPr="00F06033" w:rsidRDefault="0062377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Данные Свердловск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1625C6" w:rsidRPr="00F06033" w:rsidTr="003609F4">
        <w:tc>
          <w:tcPr>
            <w:tcW w:w="84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16.4</w:t>
            </w:r>
          </w:p>
        </w:tc>
        <w:tc>
          <w:tcPr>
            <w:tcW w:w="1844" w:type="dxa"/>
          </w:tcPr>
          <w:p w:rsidR="001625C6" w:rsidRPr="00F06033" w:rsidRDefault="001625C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418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900,939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839,1/940,5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888,5</w:t>
            </w:r>
            <w:r w:rsidR="001E0ABF" w:rsidRPr="00F0603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1625C6" w:rsidRPr="00F06033" w:rsidRDefault="0062377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1125,377</w:t>
            </w:r>
          </w:p>
        </w:tc>
        <w:tc>
          <w:tcPr>
            <w:tcW w:w="1276" w:type="dxa"/>
          </w:tcPr>
          <w:p w:rsidR="001625C6" w:rsidRPr="00F06033" w:rsidRDefault="0062377D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124,9</w:t>
            </w:r>
          </w:p>
        </w:tc>
        <w:tc>
          <w:tcPr>
            <w:tcW w:w="1276" w:type="dxa"/>
          </w:tcPr>
          <w:p w:rsidR="001625C6" w:rsidRPr="00F06033" w:rsidRDefault="00843D0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  <w:r w:rsidR="001625C6" w:rsidRPr="00F0603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119,7</w:t>
            </w:r>
          </w:p>
        </w:tc>
        <w:tc>
          <w:tcPr>
            <w:tcW w:w="1134" w:type="dxa"/>
          </w:tcPr>
          <w:p w:rsidR="001625C6" w:rsidRPr="00F06033" w:rsidRDefault="00843D0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126,7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Данные Свердловск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1625C6" w:rsidRPr="00F06033" w:rsidTr="003609F4">
        <w:tc>
          <w:tcPr>
            <w:tcW w:w="84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16.5</w:t>
            </w:r>
          </w:p>
        </w:tc>
        <w:tc>
          <w:tcPr>
            <w:tcW w:w="1844" w:type="dxa"/>
          </w:tcPr>
          <w:p w:rsidR="001625C6" w:rsidRPr="00F06033" w:rsidRDefault="001625C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418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319,000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1418" w:type="dxa"/>
          </w:tcPr>
          <w:p w:rsidR="001625C6" w:rsidRPr="00F06033" w:rsidRDefault="000A0642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13054,728</w:t>
            </w:r>
          </w:p>
        </w:tc>
        <w:tc>
          <w:tcPr>
            <w:tcW w:w="1276" w:type="dxa"/>
          </w:tcPr>
          <w:p w:rsidR="001625C6" w:rsidRPr="00F06033" w:rsidRDefault="009F010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 41 раз</w:t>
            </w:r>
          </w:p>
        </w:tc>
        <w:tc>
          <w:tcPr>
            <w:tcW w:w="1276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Данные Свердловск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1625C6" w:rsidRPr="00F06033" w:rsidTr="003609F4">
        <w:tc>
          <w:tcPr>
            <w:tcW w:w="84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16.6</w:t>
            </w:r>
          </w:p>
        </w:tc>
        <w:tc>
          <w:tcPr>
            <w:tcW w:w="1844" w:type="dxa"/>
          </w:tcPr>
          <w:p w:rsidR="001625C6" w:rsidRPr="00F06033" w:rsidRDefault="001625C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418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1726,603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3480,6/3731,4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1713,0</w:t>
            </w:r>
            <w:r w:rsidR="001E0ABF" w:rsidRPr="00F0603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1625C6" w:rsidRPr="00F06033" w:rsidRDefault="009F010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2829,015</w:t>
            </w:r>
          </w:p>
        </w:tc>
        <w:tc>
          <w:tcPr>
            <w:tcW w:w="1276" w:type="dxa"/>
          </w:tcPr>
          <w:p w:rsidR="001625C6" w:rsidRPr="00F06033" w:rsidRDefault="009F010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163,8</w:t>
            </w:r>
          </w:p>
        </w:tc>
        <w:tc>
          <w:tcPr>
            <w:tcW w:w="1276" w:type="dxa"/>
          </w:tcPr>
          <w:p w:rsidR="001625C6" w:rsidRPr="00F06033" w:rsidRDefault="00E21F6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81,3/75,8</w:t>
            </w:r>
          </w:p>
        </w:tc>
        <w:tc>
          <w:tcPr>
            <w:tcW w:w="1134" w:type="dxa"/>
          </w:tcPr>
          <w:p w:rsidR="001625C6" w:rsidRPr="00F06033" w:rsidRDefault="00E21F6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165,1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Данные Свердловск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1625C6" w:rsidRPr="00F06033" w:rsidTr="003609F4">
        <w:tc>
          <w:tcPr>
            <w:tcW w:w="84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16.7</w:t>
            </w:r>
          </w:p>
        </w:tc>
        <w:tc>
          <w:tcPr>
            <w:tcW w:w="1844" w:type="dxa"/>
          </w:tcPr>
          <w:p w:rsidR="001625C6" w:rsidRPr="00F06033" w:rsidRDefault="001625C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418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64871,452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64356,6</w:t>
            </w:r>
            <w:r w:rsidR="001E0ABF" w:rsidRPr="00F0603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1625C6" w:rsidRPr="00F06033" w:rsidRDefault="000E323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94704,190</w:t>
            </w:r>
          </w:p>
        </w:tc>
        <w:tc>
          <w:tcPr>
            <w:tcW w:w="1276" w:type="dxa"/>
          </w:tcPr>
          <w:p w:rsidR="001625C6" w:rsidRPr="00F06033" w:rsidRDefault="000E323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146,0</w:t>
            </w:r>
          </w:p>
        </w:tc>
        <w:tc>
          <w:tcPr>
            <w:tcW w:w="1276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625C6" w:rsidRPr="00F06033" w:rsidRDefault="00104C7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147,2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Данные Свердловск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1625C6" w:rsidRPr="00F06033" w:rsidTr="003609F4">
        <w:tc>
          <w:tcPr>
            <w:tcW w:w="84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16.8</w:t>
            </w:r>
          </w:p>
        </w:tc>
        <w:tc>
          <w:tcPr>
            <w:tcW w:w="1844" w:type="dxa"/>
          </w:tcPr>
          <w:p w:rsidR="001625C6" w:rsidRPr="00F06033" w:rsidRDefault="001625C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418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378,604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375,6</w:t>
            </w:r>
            <w:r w:rsidR="001E0ABF" w:rsidRPr="00F0603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18" w:type="dxa"/>
          </w:tcPr>
          <w:p w:rsidR="001625C6" w:rsidRPr="00F06033" w:rsidRDefault="007327E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406,710</w:t>
            </w:r>
          </w:p>
        </w:tc>
        <w:tc>
          <w:tcPr>
            <w:tcW w:w="1276" w:type="dxa"/>
          </w:tcPr>
          <w:p w:rsidR="001625C6" w:rsidRPr="00F06033" w:rsidRDefault="007327E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1276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625C6" w:rsidRPr="00F06033" w:rsidRDefault="001D3E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108,3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Данные Свердловск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1625C6" w:rsidRPr="00F06033" w:rsidTr="003609F4">
        <w:tc>
          <w:tcPr>
            <w:tcW w:w="84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16.9</w:t>
            </w:r>
          </w:p>
        </w:tc>
        <w:tc>
          <w:tcPr>
            <w:tcW w:w="1844" w:type="dxa"/>
          </w:tcPr>
          <w:p w:rsidR="001625C6" w:rsidRPr="00F06033" w:rsidRDefault="001625C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Оборот организаций, в том числе по видам экономической 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деятельности: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процентов к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предыдуще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8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1418" w:type="dxa"/>
          </w:tcPr>
          <w:p w:rsidR="001625C6" w:rsidRPr="00F06033" w:rsidRDefault="001D3E17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128,9</w:t>
            </w:r>
          </w:p>
        </w:tc>
        <w:tc>
          <w:tcPr>
            <w:tcW w:w="1276" w:type="dxa"/>
          </w:tcPr>
          <w:p w:rsidR="001625C6" w:rsidRPr="00F06033" w:rsidRDefault="001D3E1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+28,1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625C6" w:rsidRPr="00F06033" w:rsidRDefault="0061102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+21,5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Данные Свердловск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1625C6" w:rsidRPr="00F06033" w:rsidTr="003609F4">
        <w:tc>
          <w:tcPr>
            <w:tcW w:w="84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16.10</w:t>
            </w:r>
          </w:p>
        </w:tc>
        <w:tc>
          <w:tcPr>
            <w:tcW w:w="1844" w:type="dxa"/>
          </w:tcPr>
          <w:p w:rsidR="001625C6" w:rsidRPr="00F06033" w:rsidRDefault="001625C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добыча полезных ископаемых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предыдуще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8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  <w:tc>
          <w:tcPr>
            <w:tcW w:w="1418" w:type="dxa"/>
          </w:tcPr>
          <w:p w:rsidR="001625C6" w:rsidRPr="00F06033" w:rsidRDefault="0061102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69,2</w:t>
            </w:r>
          </w:p>
        </w:tc>
        <w:tc>
          <w:tcPr>
            <w:tcW w:w="1276" w:type="dxa"/>
          </w:tcPr>
          <w:p w:rsidR="001625C6" w:rsidRPr="00F06033" w:rsidRDefault="00C9014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-31,3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625C6" w:rsidRPr="00F06033" w:rsidRDefault="00C9014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-25,7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Данные Свердловск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1625C6" w:rsidRPr="00F06033" w:rsidTr="003609F4">
        <w:tc>
          <w:tcPr>
            <w:tcW w:w="84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16.11</w:t>
            </w:r>
          </w:p>
        </w:tc>
        <w:tc>
          <w:tcPr>
            <w:tcW w:w="1844" w:type="dxa"/>
          </w:tcPr>
          <w:p w:rsidR="001625C6" w:rsidRPr="00F06033" w:rsidRDefault="001625C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предыдуще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8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101,1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1418" w:type="dxa"/>
          </w:tcPr>
          <w:p w:rsidR="001625C6" w:rsidRPr="00F06033" w:rsidRDefault="00C9014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276" w:type="dxa"/>
          </w:tcPr>
          <w:p w:rsidR="001625C6" w:rsidRPr="00F06033" w:rsidRDefault="005F1DE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-0,6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625C6" w:rsidRPr="00F06033" w:rsidRDefault="005F1DE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-4,1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Данные Свердловск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1625C6" w:rsidRPr="00F06033" w:rsidTr="003609F4">
        <w:tc>
          <w:tcPr>
            <w:tcW w:w="84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16.12</w:t>
            </w:r>
          </w:p>
        </w:tc>
        <w:tc>
          <w:tcPr>
            <w:tcW w:w="1844" w:type="dxa"/>
          </w:tcPr>
          <w:p w:rsidR="001625C6" w:rsidRPr="00F06033" w:rsidRDefault="001625C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электрической энергией, газом и паром;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кондиционирова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воздуха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предыдуще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8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418" w:type="dxa"/>
          </w:tcPr>
          <w:p w:rsidR="001625C6" w:rsidRPr="00F06033" w:rsidRDefault="006E1C6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126,7</w:t>
            </w:r>
          </w:p>
        </w:tc>
        <w:tc>
          <w:tcPr>
            <w:tcW w:w="1276" w:type="dxa"/>
          </w:tcPr>
          <w:p w:rsidR="001625C6" w:rsidRPr="00F06033" w:rsidRDefault="006E1C6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+25,3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625C6" w:rsidRPr="00F06033" w:rsidRDefault="006E1C6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+22,6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Данные Свердловск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1625C6" w:rsidRPr="00F06033" w:rsidTr="003609F4">
        <w:tc>
          <w:tcPr>
            <w:tcW w:w="84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16.13</w:t>
            </w:r>
          </w:p>
        </w:tc>
        <w:tc>
          <w:tcPr>
            <w:tcW w:w="1844" w:type="dxa"/>
          </w:tcPr>
          <w:p w:rsidR="001625C6" w:rsidRPr="00F06033" w:rsidRDefault="001625C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предыдуще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8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1418" w:type="dxa"/>
          </w:tcPr>
          <w:p w:rsidR="001625C6" w:rsidRPr="00F06033" w:rsidRDefault="002C0ACE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1276" w:type="dxa"/>
          </w:tcPr>
          <w:p w:rsidR="001625C6" w:rsidRPr="00F06033" w:rsidRDefault="002C0AC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+349,5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625C6" w:rsidRPr="00F06033" w:rsidRDefault="002C0AC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+405,3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Данные Свердловск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1625C6" w:rsidRPr="00F06033" w:rsidTr="003609F4">
        <w:tc>
          <w:tcPr>
            <w:tcW w:w="84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16.14</w:t>
            </w:r>
          </w:p>
        </w:tc>
        <w:tc>
          <w:tcPr>
            <w:tcW w:w="1844" w:type="dxa"/>
          </w:tcPr>
          <w:p w:rsidR="001625C6" w:rsidRPr="00F06033" w:rsidRDefault="001625C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предыдуще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8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1418" w:type="dxa"/>
          </w:tcPr>
          <w:p w:rsidR="001625C6" w:rsidRPr="00F06033" w:rsidRDefault="00C1228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170,0</w:t>
            </w:r>
          </w:p>
        </w:tc>
        <w:tc>
          <w:tcPr>
            <w:tcW w:w="1276" w:type="dxa"/>
          </w:tcPr>
          <w:p w:rsidR="001625C6" w:rsidRPr="00F06033" w:rsidRDefault="00C1228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+69,2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625C6" w:rsidRPr="00F06033" w:rsidRDefault="00C1228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+80,9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Данные Свердловск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1625C6" w:rsidRPr="00F06033" w:rsidTr="003609F4">
        <w:tc>
          <w:tcPr>
            <w:tcW w:w="84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16.15</w:t>
            </w:r>
          </w:p>
        </w:tc>
        <w:tc>
          <w:tcPr>
            <w:tcW w:w="1844" w:type="dxa"/>
          </w:tcPr>
          <w:p w:rsidR="001625C6" w:rsidRPr="00F06033" w:rsidRDefault="001625C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предыдуще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8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122,0</w:t>
            </w:r>
          </w:p>
        </w:tc>
        <w:tc>
          <w:tcPr>
            <w:tcW w:w="1418" w:type="dxa"/>
          </w:tcPr>
          <w:p w:rsidR="001625C6" w:rsidRPr="00F06033" w:rsidRDefault="00C1228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147,2</w:t>
            </w:r>
          </w:p>
        </w:tc>
        <w:tc>
          <w:tcPr>
            <w:tcW w:w="1276" w:type="dxa"/>
          </w:tcPr>
          <w:p w:rsidR="001625C6" w:rsidRPr="00F06033" w:rsidRDefault="001F5432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+46,4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625C6" w:rsidRPr="00F06033" w:rsidRDefault="001F5432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+25,2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Данные Свердловск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1625C6" w:rsidRPr="00F06033" w:rsidTr="003609F4">
        <w:tc>
          <w:tcPr>
            <w:tcW w:w="84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16.16</w:t>
            </w:r>
          </w:p>
        </w:tc>
        <w:tc>
          <w:tcPr>
            <w:tcW w:w="1844" w:type="dxa"/>
          </w:tcPr>
          <w:p w:rsidR="001625C6" w:rsidRPr="00F06033" w:rsidRDefault="001625C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транспортировка и хранение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предыдуще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8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1418" w:type="dxa"/>
          </w:tcPr>
          <w:p w:rsidR="001625C6" w:rsidRPr="00F06033" w:rsidRDefault="0052278A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108,4</w:t>
            </w:r>
          </w:p>
        </w:tc>
        <w:tc>
          <w:tcPr>
            <w:tcW w:w="1276" w:type="dxa"/>
          </w:tcPr>
          <w:p w:rsidR="001625C6" w:rsidRPr="00F06033" w:rsidRDefault="006B2D2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+7,6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625C6" w:rsidRPr="00F06033" w:rsidRDefault="006B2D2C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+82,9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Данные Свердловск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1625C6" w:rsidRPr="00F06033" w:rsidTr="003609F4">
        <w:tc>
          <w:tcPr>
            <w:tcW w:w="84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16.17</w:t>
            </w:r>
          </w:p>
        </w:tc>
        <w:tc>
          <w:tcPr>
            <w:tcW w:w="1844" w:type="dxa"/>
          </w:tcPr>
          <w:p w:rsidR="001625C6" w:rsidRPr="00F06033" w:rsidRDefault="001625C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Инвестиции в основной капитал организаций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418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2236,730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1022,3/1748,1</w:t>
            </w:r>
          </w:p>
        </w:tc>
        <w:tc>
          <w:tcPr>
            <w:tcW w:w="1559" w:type="dxa"/>
          </w:tcPr>
          <w:p w:rsidR="001625C6" w:rsidRPr="00F06033" w:rsidRDefault="006625F5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2934,864</w:t>
            </w:r>
          </w:p>
        </w:tc>
        <w:tc>
          <w:tcPr>
            <w:tcW w:w="1418" w:type="dxa"/>
          </w:tcPr>
          <w:p w:rsidR="001625C6" w:rsidRPr="00F06033" w:rsidRDefault="006B2D2C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3613,780</w:t>
            </w:r>
          </w:p>
        </w:tc>
        <w:tc>
          <w:tcPr>
            <w:tcW w:w="1276" w:type="dxa"/>
          </w:tcPr>
          <w:p w:rsidR="001625C6" w:rsidRPr="00F06033" w:rsidRDefault="00EA1FC8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161,6</w:t>
            </w:r>
          </w:p>
        </w:tc>
        <w:tc>
          <w:tcPr>
            <w:tcW w:w="1276" w:type="dxa"/>
          </w:tcPr>
          <w:p w:rsidR="001625C6" w:rsidRPr="00F06033" w:rsidRDefault="00EA1FC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353,5</w:t>
            </w:r>
            <w:r w:rsidR="001625C6" w:rsidRPr="00F0603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206,7</w:t>
            </w:r>
          </w:p>
        </w:tc>
        <w:tc>
          <w:tcPr>
            <w:tcW w:w="1134" w:type="dxa"/>
          </w:tcPr>
          <w:p w:rsidR="001625C6" w:rsidRPr="00F06033" w:rsidRDefault="006625F5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123,1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Данные Свердловск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1625C6" w:rsidRPr="00F06033" w:rsidTr="003609F4">
        <w:tc>
          <w:tcPr>
            <w:tcW w:w="84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16.18</w:t>
            </w:r>
          </w:p>
        </w:tc>
        <w:tc>
          <w:tcPr>
            <w:tcW w:w="1844" w:type="dxa"/>
          </w:tcPr>
          <w:p w:rsidR="001625C6" w:rsidRPr="00F06033" w:rsidRDefault="001625C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предыдуще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418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102,1/102,6</w:t>
            </w:r>
          </w:p>
        </w:tc>
        <w:tc>
          <w:tcPr>
            <w:tcW w:w="1559" w:type="dxa"/>
          </w:tcPr>
          <w:p w:rsidR="001625C6" w:rsidRPr="00F06033" w:rsidRDefault="00BE254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74,5</w:t>
            </w:r>
          </w:p>
        </w:tc>
        <w:tc>
          <w:tcPr>
            <w:tcW w:w="1418" w:type="dxa"/>
          </w:tcPr>
          <w:p w:rsidR="001625C6" w:rsidRPr="00F06033" w:rsidRDefault="00EA1FC8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123,1</w:t>
            </w:r>
          </w:p>
        </w:tc>
        <w:tc>
          <w:tcPr>
            <w:tcW w:w="1276" w:type="dxa"/>
          </w:tcPr>
          <w:p w:rsidR="001625C6" w:rsidRPr="00F06033" w:rsidRDefault="0089036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+22,6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1625C6" w:rsidRPr="00F06033" w:rsidRDefault="002E007D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+21,0</w:t>
            </w:r>
            <w:r w:rsidR="001625C6"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625C6"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="001625C6" w:rsidRPr="00F0603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1625C6" w:rsidRPr="00F06033" w:rsidRDefault="003810B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+20,5</w:t>
            </w:r>
            <w:r w:rsidR="002E007D"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625C6" w:rsidRPr="00F06033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</w:p>
        </w:tc>
        <w:tc>
          <w:tcPr>
            <w:tcW w:w="1134" w:type="dxa"/>
          </w:tcPr>
          <w:p w:rsidR="001625C6" w:rsidRPr="00F06033" w:rsidRDefault="00A03BA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BE2544" w:rsidRPr="00F06033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Данные Свердловск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1625C6" w:rsidRPr="00F06033" w:rsidTr="003609F4">
        <w:tc>
          <w:tcPr>
            <w:tcW w:w="84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16.19</w:t>
            </w:r>
          </w:p>
        </w:tc>
        <w:tc>
          <w:tcPr>
            <w:tcW w:w="1844" w:type="dxa"/>
          </w:tcPr>
          <w:p w:rsidR="001625C6" w:rsidRPr="00F06033" w:rsidRDefault="001625C6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Сальдированный финансовый результат (прибыль минус убыток)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418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3800,0</w:t>
            </w:r>
            <w:r w:rsidR="00ED177A" w:rsidRPr="00F06033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59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1625C6" w:rsidRPr="00F06033" w:rsidRDefault="0028557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4709,772</w:t>
            </w:r>
          </w:p>
        </w:tc>
        <w:tc>
          <w:tcPr>
            <w:tcW w:w="1418" w:type="dxa"/>
          </w:tcPr>
          <w:p w:rsidR="001625C6" w:rsidRPr="00F06033" w:rsidRDefault="00285574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4030,345</w:t>
            </w:r>
          </w:p>
        </w:tc>
        <w:tc>
          <w:tcPr>
            <w:tcW w:w="1276" w:type="dxa"/>
          </w:tcPr>
          <w:p w:rsidR="001625C6" w:rsidRPr="00F06033" w:rsidRDefault="000451A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106,1</w:t>
            </w:r>
          </w:p>
        </w:tc>
        <w:tc>
          <w:tcPr>
            <w:tcW w:w="1276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1625C6" w:rsidRPr="00F06033" w:rsidRDefault="000451AA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1275" w:type="dxa"/>
          </w:tcPr>
          <w:p w:rsidR="001625C6" w:rsidRPr="00F06033" w:rsidRDefault="001625C6" w:rsidP="00C40F1A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Данные Свердловск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EC641F" w:rsidRPr="00F06033" w:rsidTr="003609F4">
        <w:tc>
          <w:tcPr>
            <w:tcW w:w="84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16.20</w:t>
            </w:r>
          </w:p>
        </w:tc>
        <w:tc>
          <w:tcPr>
            <w:tcW w:w="1844" w:type="dxa"/>
          </w:tcPr>
          <w:p w:rsidR="00EC641F" w:rsidRPr="00F06033" w:rsidRDefault="00EC641F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Доля убыточных организаций</w:t>
            </w:r>
          </w:p>
        </w:tc>
        <w:tc>
          <w:tcPr>
            <w:tcW w:w="127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418" w:type="dxa"/>
          </w:tcPr>
          <w:p w:rsidR="00EC641F" w:rsidRPr="00F06033" w:rsidRDefault="00D235F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559" w:type="dxa"/>
          </w:tcPr>
          <w:p w:rsidR="00EC641F" w:rsidRPr="00F06033" w:rsidRDefault="00EC6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C641F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16,7</w:t>
            </w:r>
          </w:p>
        </w:tc>
        <w:tc>
          <w:tcPr>
            <w:tcW w:w="1418" w:type="dxa"/>
          </w:tcPr>
          <w:p w:rsidR="00EC641F" w:rsidRPr="00F06033" w:rsidRDefault="00CD1AB1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н.д</w:t>
            </w:r>
            <w:proofErr w:type="spellEnd"/>
          </w:p>
        </w:tc>
        <w:tc>
          <w:tcPr>
            <w:tcW w:w="1276" w:type="dxa"/>
          </w:tcPr>
          <w:p w:rsidR="00EC641F" w:rsidRPr="00F06033" w:rsidRDefault="00EC6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EC641F" w:rsidRPr="00F06033" w:rsidRDefault="00EC6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C641F" w:rsidRPr="00F06033" w:rsidRDefault="00EC6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EC641F" w:rsidRPr="00F06033" w:rsidRDefault="00CD1AB1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C641F" w:rsidRPr="00F06033" w:rsidTr="003609F4">
        <w:tc>
          <w:tcPr>
            <w:tcW w:w="84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16.21</w:t>
            </w:r>
          </w:p>
        </w:tc>
        <w:tc>
          <w:tcPr>
            <w:tcW w:w="1844" w:type="dxa"/>
          </w:tcPr>
          <w:p w:rsidR="00EC641F" w:rsidRPr="00F06033" w:rsidRDefault="00EC641F" w:rsidP="00C40F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субъектов малого и среднего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предприни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мательства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, включая индивидуальных предпринимателей</w:t>
            </w:r>
          </w:p>
        </w:tc>
        <w:tc>
          <w:tcPr>
            <w:tcW w:w="1275" w:type="dxa"/>
          </w:tcPr>
          <w:p w:rsidR="00EC641F" w:rsidRPr="00F06033" w:rsidRDefault="00EC641F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:rsidR="00EC641F" w:rsidRPr="00F06033" w:rsidRDefault="00D235F7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4988</w:t>
            </w:r>
          </w:p>
        </w:tc>
        <w:tc>
          <w:tcPr>
            <w:tcW w:w="1559" w:type="dxa"/>
          </w:tcPr>
          <w:p w:rsidR="00EC641F" w:rsidRPr="00F06033" w:rsidRDefault="00EC6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EC641F" w:rsidRPr="00F06033" w:rsidRDefault="001625C6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4980</w:t>
            </w:r>
          </w:p>
        </w:tc>
        <w:tc>
          <w:tcPr>
            <w:tcW w:w="1418" w:type="dxa"/>
          </w:tcPr>
          <w:p w:rsidR="00EC641F" w:rsidRPr="00F06033" w:rsidRDefault="00796479" w:rsidP="00C40F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5180</w:t>
            </w:r>
          </w:p>
        </w:tc>
        <w:tc>
          <w:tcPr>
            <w:tcW w:w="1276" w:type="dxa"/>
          </w:tcPr>
          <w:p w:rsidR="00EC641F" w:rsidRPr="00F06033" w:rsidRDefault="0079647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1276" w:type="dxa"/>
          </w:tcPr>
          <w:p w:rsidR="00EC641F" w:rsidRPr="00F06033" w:rsidRDefault="00EC641F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EC641F" w:rsidRPr="00F06033" w:rsidRDefault="00796479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1275" w:type="dxa"/>
          </w:tcPr>
          <w:p w:rsidR="00EC641F" w:rsidRPr="00F06033" w:rsidRDefault="004D25FE" w:rsidP="00C40F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Единый реестр субъектов малого и среднего </w:t>
            </w:r>
            <w:proofErr w:type="spellStart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предприни</w:t>
            </w:r>
            <w:r w:rsidR="003609F4" w:rsidRPr="00F0603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06033">
              <w:rPr>
                <w:rFonts w:ascii="Times New Roman" w:hAnsi="Times New Roman" w:cs="Times New Roman"/>
                <w:sz w:val="20"/>
                <w:szCs w:val="20"/>
              </w:rPr>
              <w:t>мательства</w:t>
            </w:r>
            <w:proofErr w:type="spellEnd"/>
            <w:r w:rsidRPr="00F06033">
              <w:rPr>
                <w:rFonts w:ascii="Times New Roman" w:hAnsi="Times New Roman" w:cs="Times New Roman"/>
                <w:sz w:val="20"/>
                <w:szCs w:val="20"/>
              </w:rPr>
              <w:t xml:space="preserve"> (ФНС)</w:t>
            </w:r>
          </w:p>
        </w:tc>
      </w:tr>
    </w:tbl>
    <w:p w:rsidR="00012FCA" w:rsidRPr="00F06033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012FCA" w:rsidRDefault="00B46DC0" w:rsidP="008213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eastAsiaTheme="minorHAnsi" w:hAnsi="Times New Roman" w:cs="Times New Roman"/>
          <w:noProof/>
          <w:sz w:val="24"/>
          <w:szCs w:val="24"/>
          <w:shd w:val="clear" w:color="auto" w:fill="FFFFFF"/>
        </w:rPr>
        <w:lastRenderedPageBreak/>
        <w:drawing>
          <wp:inline distT="0" distB="0" distL="0" distR="0" wp14:anchorId="2D556ADB" wp14:editId="40F127A1">
            <wp:extent cx="8229600" cy="310515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12FCA" w:rsidRDefault="00012FCA" w:rsidP="003609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131C" w:rsidRDefault="0082131C" w:rsidP="003609F4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Оборот организаций по крупным и средним организациям за анализируемый период с 201</w:t>
      </w:r>
      <w:r w:rsidR="00C0367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по 2021 годы стабильно увеличивался, в 2022 году оборот организаций составил 135973,2 млн. рублей, что составляет 93,0% к предыдущему 2021 году</w:t>
      </w:r>
      <w:r w:rsidR="00735AC1">
        <w:rPr>
          <w:rFonts w:ascii="Times New Roman" w:hAnsi="Times New Roman" w:cs="Times New Roman"/>
          <w:sz w:val="28"/>
          <w:szCs w:val="28"/>
        </w:rPr>
        <w:t>, за 202</w:t>
      </w:r>
      <w:r w:rsidR="00FC527A">
        <w:rPr>
          <w:rFonts w:ascii="Times New Roman" w:hAnsi="Times New Roman" w:cs="Times New Roman"/>
          <w:sz w:val="28"/>
          <w:szCs w:val="28"/>
        </w:rPr>
        <w:t>4</w:t>
      </w:r>
      <w:r w:rsidR="00735AC1">
        <w:rPr>
          <w:rFonts w:ascii="Times New Roman" w:hAnsi="Times New Roman" w:cs="Times New Roman"/>
          <w:sz w:val="28"/>
          <w:szCs w:val="28"/>
        </w:rPr>
        <w:t xml:space="preserve"> год оборот организаций увеличился по сравнению с 201</w:t>
      </w:r>
      <w:r w:rsidR="00FC527A">
        <w:rPr>
          <w:rFonts w:ascii="Times New Roman" w:hAnsi="Times New Roman" w:cs="Times New Roman"/>
          <w:sz w:val="28"/>
          <w:szCs w:val="28"/>
        </w:rPr>
        <w:t>5</w:t>
      </w:r>
      <w:r w:rsidR="00735AC1">
        <w:rPr>
          <w:rFonts w:ascii="Times New Roman" w:hAnsi="Times New Roman" w:cs="Times New Roman"/>
          <w:sz w:val="28"/>
          <w:szCs w:val="28"/>
        </w:rPr>
        <w:t xml:space="preserve"> годом в</w:t>
      </w:r>
      <w:r w:rsidR="00415B5C">
        <w:rPr>
          <w:rFonts w:ascii="Times New Roman" w:hAnsi="Times New Roman" w:cs="Times New Roman"/>
          <w:sz w:val="28"/>
          <w:szCs w:val="28"/>
        </w:rPr>
        <w:t xml:space="preserve"> 3</w:t>
      </w:r>
      <w:r w:rsidR="00CC761F">
        <w:rPr>
          <w:rFonts w:ascii="Times New Roman" w:hAnsi="Times New Roman" w:cs="Times New Roman"/>
          <w:sz w:val="28"/>
          <w:szCs w:val="28"/>
        </w:rPr>
        <w:t>,6</w:t>
      </w:r>
      <w:r w:rsidR="00415B5C">
        <w:rPr>
          <w:rFonts w:ascii="Times New Roman" w:hAnsi="Times New Roman" w:cs="Times New Roman"/>
          <w:sz w:val="28"/>
          <w:szCs w:val="28"/>
        </w:rPr>
        <w:t xml:space="preserve"> раз</w:t>
      </w:r>
      <w:r w:rsidR="00B13CDA">
        <w:rPr>
          <w:rFonts w:ascii="Times New Roman" w:hAnsi="Times New Roman" w:cs="Times New Roman"/>
          <w:sz w:val="28"/>
          <w:szCs w:val="28"/>
        </w:rPr>
        <w:t>а</w:t>
      </w:r>
      <w:r w:rsidR="00415B5C">
        <w:rPr>
          <w:rFonts w:ascii="Times New Roman" w:hAnsi="Times New Roman" w:cs="Times New Roman"/>
          <w:sz w:val="28"/>
          <w:szCs w:val="28"/>
        </w:rPr>
        <w:t xml:space="preserve">, и составил </w:t>
      </w:r>
      <w:r w:rsidR="00CC761F">
        <w:rPr>
          <w:rFonts w:ascii="Times New Roman" w:hAnsi="Times New Roman" w:cs="Times New Roman"/>
          <w:sz w:val="28"/>
          <w:szCs w:val="28"/>
        </w:rPr>
        <w:t>1</w:t>
      </w:r>
      <w:r w:rsidR="002B5A39">
        <w:rPr>
          <w:rFonts w:ascii="Times New Roman" w:hAnsi="Times New Roman" w:cs="Times New Roman"/>
          <w:sz w:val="28"/>
          <w:szCs w:val="28"/>
        </w:rPr>
        <w:t>88146,1</w:t>
      </w:r>
      <w:r w:rsidR="00415B5C">
        <w:rPr>
          <w:rFonts w:ascii="Times New Roman" w:hAnsi="Times New Roman" w:cs="Times New Roman"/>
          <w:sz w:val="28"/>
          <w:szCs w:val="28"/>
        </w:rPr>
        <w:t xml:space="preserve"> млн.</w:t>
      </w:r>
      <w:r w:rsidR="00B13CDA">
        <w:rPr>
          <w:rFonts w:ascii="Times New Roman" w:hAnsi="Times New Roman" w:cs="Times New Roman"/>
          <w:sz w:val="28"/>
          <w:szCs w:val="28"/>
        </w:rPr>
        <w:t xml:space="preserve"> </w:t>
      </w:r>
      <w:r w:rsidR="00415B5C">
        <w:rPr>
          <w:rFonts w:ascii="Times New Roman" w:hAnsi="Times New Roman" w:cs="Times New Roman"/>
          <w:sz w:val="28"/>
          <w:szCs w:val="28"/>
        </w:rPr>
        <w:t>рублей.</w:t>
      </w:r>
    </w:p>
    <w:p w:rsidR="00012FCA" w:rsidRDefault="0082131C" w:rsidP="003609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Промышленный комплекс занимает доминирующие позиции в экономике Березовского городского округа,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 долю промышленности приходится около 56,0% оборота организаций городского округа</w:t>
      </w:r>
      <w:r w:rsidRPr="002A3BF6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B13CDA" w:rsidRPr="00B13C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012FCA" w:rsidRDefault="00012FCA" w:rsidP="003609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2FCA" w:rsidRDefault="00D708FF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eastAsiaTheme="minorHAnsi" w:hAnsi="Times New Roman" w:cs="Times New Roman"/>
          <w:noProof/>
          <w:sz w:val="24"/>
          <w:szCs w:val="24"/>
          <w:shd w:val="clear" w:color="auto" w:fill="FFFFFF"/>
        </w:rPr>
        <w:lastRenderedPageBreak/>
        <w:drawing>
          <wp:inline distT="0" distB="0" distL="0" distR="0" wp14:anchorId="7B96D410" wp14:editId="645254F5">
            <wp:extent cx="8229600" cy="2901461"/>
            <wp:effectExtent l="0" t="0" r="0" b="1333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06618" w:rsidRDefault="00F06618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310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5208F" w:rsidRDefault="00F06618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53102">
        <w:rPr>
          <w:rFonts w:ascii="Times New Roman" w:hAnsi="Times New Roman" w:cs="Times New Roman"/>
          <w:sz w:val="28"/>
          <w:szCs w:val="28"/>
        </w:rPr>
        <w:t>ривле</w:t>
      </w:r>
      <w:r>
        <w:rPr>
          <w:rFonts w:ascii="Times New Roman" w:hAnsi="Times New Roman" w:cs="Times New Roman"/>
          <w:sz w:val="28"/>
          <w:szCs w:val="28"/>
        </w:rPr>
        <w:t>чение</w:t>
      </w:r>
      <w:r w:rsidRPr="00B53102">
        <w:rPr>
          <w:rFonts w:ascii="Times New Roman" w:hAnsi="Times New Roman" w:cs="Times New Roman"/>
          <w:sz w:val="28"/>
          <w:szCs w:val="28"/>
        </w:rPr>
        <w:t xml:space="preserve"> инвестици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53102">
        <w:rPr>
          <w:rFonts w:ascii="Times New Roman" w:hAnsi="Times New Roman" w:cs="Times New Roman"/>
          <w:sz w:val="28"/>
          <w:szCs w:val="28"/>
        </w:rPr>
        <w:t xml:space="preserve"> в значительной степени определяет потенциал будущего экономического роста и социального благополучия </w:t>
      </w:r>
      <w:r w:rsidR="00FA027E">
        <w:rPr>
          <w:rFonts w:ascii="Times New Roman" w:hAnsi="Times New Roman" w:cs="Times New Roman"/>
          <w:sz w:val="28"/>
          <w:szCs w:val="28"/>
        </w:rPr>
        <w:t>Березовского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B53102">
        <w:rPr>
          <w:rFonts w:ascii="Times New Roman" w:hAnsi="Times New Roman" w:cs="Times New Roman"/>
          <w:sz w:val="28"/>
          <w:szCs w:val="28"/>
        </w:rPr>
        <w:t>.</w:t>
      </w:r>
      <w:r w:rsidR="00DB5596" w:rsidRPr="00DB5596">
        <w:rPr>
          <w:rFonts w:ascii="Times New Roman" w:hAnsi="Times New Roman" w:cs="Times New Roman"/>
          <w:sz w:val="28"/>
          <w:szCs w:val="28"/>
        </w:rPr>
        <w:t xml:space="preserve"> </w:t>
      </w:r>
      <w:r w:rsidR="00DB5596" w:rsidRPr="00364B47">
        <w:rPr>
          <w:rFonts w:ascii="Times New Roman" w:hAnsi="Times New Roman" w:cs="Times New Roman"/>
          <w:sz w:val="28"/>
          <w:szCs w:val="28"/>
        </w:rPr>
        <w:t>Инвестиционная деятельность предприятий отличается маятниковым эффектом, который выражается сменой периодов роста и снижения объемов инвестиций</w:t>
      </w:r>
      <w:r w:rsidR="00DB55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4B47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десятилетний период</w:t>
      </w:r>
      <w:r w:rsidRPr="00364B47">
        <w:rPr>
          <w:rFonts w:ascii="Times New Roman" w:hAnsi="Times New Roman" w:cs="Times New Roman"/>
          <w:sz w:val="28"/>
          <w:szCs w:val="28"/>
        </w:rPr>
        <w:t xml:space="preserve"> в экономику Березовского городского округа крупными и средними организациями привлечено </w:t>
      </w:r>
      <w:r w:rsidR="006F497D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CD5285">
        <w:rPr>
          <w:rFonts w:ascii="Times New Roman" w:hAnsi="Times New Roman" w:cs="Times New Roman"/>
          <w:sz w:val="28"/>
          <w:szCs w:val="28"/>
        </w:rPr>
        <w:t>25</w:t>
      </w:r>
      <w:r w:rsidR="006F497D">
        <w:rPr>
          <w:rFonts w:ascii="Times New Roman" w:hAnsi="Times New Roman" w:cs="Times New Roman"/>
          <w:sz w:val="28"/>
          <w:szCs w:val="28"/>
        </w:rPr>
        <w:t>,0</w:t>
      </w:r>
      <w:r w:rsidRPr="00364B47">
        <w:rPr>
          <w:rFonts w:ascii="Times New Roman" w:hAnsi="Times New Roman" w:cs="Times New Roman"/>
          <w:sz w:val="28"/>
          <w:szCs w:val="28"/>
        </w:rPr>
        <w:t xml:space="preserve"> мл</w:t>
      </w:r>
      <w:r w:rsidR="006F497D">
        <w:rPr>
          <w:rFonts w:ascii="Times New Roman" w:hAnsi="Times New Roman" w:cs="Times New Roman"/>
          <w:sz w:val="28"/>
          <w:szCs w:val="28"/>
        </w:rPr>
        <w:t>рд</w:t>
      </w:r>
      <w:r w:rsidRPr="00364B47">
        <w:rPr>
          <w:rFonts w:ascii="Times New Roman" w:hAnsi="Times New Roman" w:cs="Times New Roman"/>
          <w:sz w:val="28"/>
          <w:szCs w:val="28"/>
        </w:rPr>
        <w:t>. рублей инвестиций в основной капитал. 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D5285">
        <w:rPr>
          <w:rFonts w:ascii="Times New Roman" w:hAnsi="Times New Roman" w:cs="Times New Roman"/>
          <w:sz w:val="28"/>
          <w:szCs w:val="28"/>
        </w:rPr>
        <w:t>4</w:t>
      </w:r>
      <w:r w:rsidRPr="00364B47">
        <w:rPr>
          <w:rFonts w:ascii="Times New Roman" w:hAnsi="Times New Roman" w:cs="Times New Roman"/>
          <w:sz w:val="28"/>
          <w:szCs w:val="28"/>
        </w:rPr>
        <w:t xml:space="preserve"> году инвестиции в основной капитал составили </w:t>
      </w:r>
      <w:r w:rsidR="00A513AC">
        <w:rPr>
          <w:rFonts w:ascii="Times New Roman" w:hAnsi="Times New Roman" w:cs="Times New Roman"/>
          <w:sz w:val="28"/>
          <w:szCs w:val="28"/>
        </w:rPr>
        <w:t xml:space="preserve">3613,8 </w:t>
      </w:r>
      <w:r w:rsidRPr="00364B47">
        <w:rPr>
          <w:rFonts w:ascii="Times New Roman" w:hAnsi="Times New Roman" w:cs="Times New Roman"/>
          <w:sz w:val="28"/>
          <w:szCs w:val="28"/>
        </w:rPr>
        <w:t>млн. рублей</w:t>
      </w:r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A513AC">
        <w:rPr>
          <w:rFonts w:ascii="Times New Roman" w:hAnsi="Times New Roman" w:cs="Times New Roman"/>
          <w:sz w:val="28"/>
          <w:szCs w:val="28"/>
        </w:rPr>
        <w:t>123,1</w:t>
      </w:r>
      <w:r>
        <w:rPr>
          <w:rFonts w:ascii="Times New Roman" w:hAnsi="Times New Roman" w:cs="Times New Roman"/>
          <w:sz w:val="28"/>
          <w:szCs w:val="28"/>
        </w:rPr>
        <w:t>% к предыдущему 202</w:t>
      </w:r>
      <w:r w:rsidR="00A513A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356C50">
        <w:rPr>
          <w:rFonts w:ascii="Times New Roman" w:hAnsi="Times New Roman" w:cs="Times New Roman"/>
          <w:sz w:val="28"/>
          <w:szCs w:val="28"/>
        </w:rPr>
        <w:t xml:space="preserve">. </w:t>
      </w:r>
      <w:r w:rsidRPr="00364B47">
        <w:rPr>
          <w:rFonts w:ascii="Times New Roman" w:hAnsi="Times New Roman" w:cs="Times New Roman"/>
          <w:sz w:val="28"/>
          <w:szCs w:val="28"/>
        </w:rPr>
        <w:t>Инвестиции направлялись организациями в основном на модернизацию</w:t>
      </w:r>
      <w:r>
        <w:rPr>
          <w:rFonts w:ascii="Times New Roman" w:hAnsi="Times New Roman" w:cs="Times New Roman"/>
          <w:sz w:val="28"/>
          <w:szCs w:val="28"/>
        </w:rPr>
        <w:t xml:space="preserve"> производства - </w:t>
      </w:r>
      <w:r w:rsidRPr="00364B47">
        <w:rPr>
          <w:rFonts w:ascii="Times New Roman" w:hAnsi="Times New Roman" w:cs="Times New Roman"/>
          <w:sz w:val="28"/>
          <w:szCs w:val="28"/>
        </w:rPr>
        <w:t>приобретение машин, 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, (в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</w:rPr>
        <w:t>. компьютерного)</w:t>
      </w:r>
      <w:r w:rsidRPr="00364B47">
        <w:rPr>
          <w:rFonts w:ascii="Times New Roman" w:hAnsi="Times New Roman" w:cs="Times New Roman"/>
          <w:sz w:val="28"/>
          <w:szCs w:val="28"/>
        </w:rPr>
        <w:t>, транспортных средств и строительство зданий и сооружений.</w:t>
      </w:r>
    </w:p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4"/>
        <w:gridCol w:w="711"/>
        <w:gridCol w:w="1417"/>
        <w:gridCol w:w="1134"/>
        <w:gridCol w:w="1559"/>
        <w:gridCol w:w="1560"/>
        <w:gridCol w:w="1417"/>
        <w:gridCol w:w="1276"/>
        <w:gridCol w:w="1276"/>
        <w:gridCol w:w="1275"/>
        <w:gridCol w:w="1134"/>
        <w:gridCol w:w="1276"/>
      </w:tblGrid>
      <w:tr w:rsidR="003609F4" w:rsidRPr="00794111" w:rsidTr="003609F4">
        <w:tc>
          <w:tcPr>
            <w:tcW w:w="844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711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7941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34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559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отчетный год </w:t>
            </w:r>
            <w:r w:rsidRPr="007941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60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год завершения реализации стратегии социально-экономического развития </w:t>
            </w:r>
            <w:r w:rsidRPr="007941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417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год, предшествующий отчетному году</w:t>
            </w:r>
          </w:p>
        </w:tc>
        <w:tc>
          <w:tcPr>
            <w:tcW w:w="1276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год</w:t>
            </w:r>
          </w:p>
        </w:tc>
        <w:tc>
          <w:tcPr>
            <w:tcW w:w="1276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4 * 100)</w:t>
            </w:r>
          </w:p>
        </w:tc>
        <w:tc>
          <w:tcPr>
            <w:tcW w:w="1275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5 * 100)</w:t>
            </w:r>
          </w:p>
        </w:tc>
        <w:tc>
          <w:tcPr>
            <w:tcW w:w="1134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276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711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E048B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  <w:tcBorders>
              <w:right w:val="single" w:sz="4" w:space="0" w:color="auto"/>
            </w:tcBorders>
          </w:tcPr>
          <w:p w:rsidR="003609F4" w:rsidRPr="00794111" w:rsidRDefault="003609F4" w:rsidP="001404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9F4" w:rsidRPr="00794111" w:rsidRDefault="003609F4" w:rsidP="001404A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Подраздел 2.2.Потребительский рынок </w:t>
            </w:r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9D6C8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711" w:type="dxa"/>
          </w:tcPr>
          <w:p w:rsidR="003609F4" w:rsidRPr="00794111" w:rsidRDefault="003609F4" w:rsidP="009D6C89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4" w:type="dxa"/>
            <w:gridSpan w:val="10"/>
          </w:tcPr>
          <w:p w:rsidR="003609F4" w:rsidRPr="00794111" w:rsidRDefault="003609F4" w:rsidP="009D6C89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Таблица 17. Основные показатели развития потребительского рынка</w:t>
            </w:r>
          </w:p>
          <w:p w:rsidR="003609F4" w:rsidRPr="00794111" w:rsidRDefault="003609F4" w:rsidP="009D6C89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Розничная торговля</w:t>
            </w:r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711" w:type="dxa"/>
          </w:tcPr>
          <w:p w:rsidR="003609F4" w:rsidRPr="00794111" w:rsidRDefault="003609F4" w:rsidP="00036E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9F4" w:rsidRPr="00794111" w:rsidRDefault="003609F4" w:rsidP="00036E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Оборот розничной торговли в действующих ценах</w:t>
            </w:r>
          </w:p>
        </w:tc>
        <w:tc>
          <w:tcPr>
            <w:tcW w:w="1134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млн. рублей</w:t>
            </w:r>
          </w:p>
        </w:tc>
        <w:tc>
          <w:tcPr>
            <w:tcW w:w="1559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12783,7</w:t>
            </w:r>
          </w:p>
        </w:tc>
        <w:tc>
          <w:tcPr>
            <w:tcW w:w="1560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11905,4/</w:t>
            </w:r>
          </w:p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13321,5</w:t>
            </w:r>
          </w:p>
        </w:tc>
        <w:tc>
          <w:tcPr>
            <w:tcW w:w="1417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12447,7</w:t>
            </w:r>
          </w:p>
        </w:tc>
        <w:tc>
          <w:tcPr>
            <w:tcW w:w="1276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14475,8</w:t>
            </w:r>
          </w:p>
        </w:tc>
        <w:tc>
          <w:tcPr>
            <w:tcW w:w="1276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1275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121,6/108,7</w:t>
            </w:r>
          </w:p>
        </w:tc>
        <w:tc>
          <w:tcPr>
            <w:tcW w:w="1134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116,3</w:t>
            </w:r>
          </w:p>
        </w:tc>
        <w:tc>
          <w:tcPr>
            <w:tcW w:w="1276" w:type="dxa"/>
          </w:tcPr>
          <w:p w:rsidR="003609F4" w:rsidRPr="00794111" w:rsidRDefault="003609F4" w:rsidP="00C02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Свердловск-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711" w:type="dxa"/>
          </w:tcPr>
          <w:p w:rsidR="003609F4" w:rsidRPr="00794111" w:rsidRDefault="003609F4" w:rsidP="00036E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9F4" w:rsidRPr="00794111" w:rsidRDefault="003609F4" w:rsidP="00036E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предыду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щему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</w:p>
        </w:tc>
        <w:tc>
          <w:tcPr>
            <w:tcW w:w="1559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102,7</w:t>
            </w:r>
          </w:p>
        </w:tc>
        <w:tc>
          <w:tcPr>
            <w:tcW w:w="1560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111,9</w:t>
            </w:r>
          </w:p>
        </w:tc>
        <w:tc>
          <w:tcPr>
            <w:tcW w:w="1276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116,3</w:t>
            </w:r>
          </w:p>
        </w:tc>
        <w:tc>
          <w:tcPr>
            <w:tcW w:w="1276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+13,6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+4,4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3609F4" w:rsidRPr="00794111" w:rsidRDefault="003609F4" w:rsidP="00C027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Свердловск-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17.3</w:t>
            </w:r>
          </w:p>
        </w:tc>
        <w:tc>
          <w:tcPr>
            <w:tcW w:w="711" w:type="dxa"/>
          </w:tcPr>
          <w:p w:rsidR="003609F4" w:rsidRPr="00794111" w:rsidRDefault="003609F4" w:rsidP="00036E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9F4" w:rsidRPr="00794111" w:rsidRDefault="003609F4" w:rsidP="00036E5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Количество организаций розничной торговли (на конец года)</w:t>
            </w:r>
          </w:p>
        </w:tc>
        <w:tc>
          <w:tcPr>
            <w:tcW w:w="1134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559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1560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1276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514</w:t>
            </w:r>
          </w:p>
        </w:tc>
        <w:tc>
          <w:tcPr>
            <w:tcW w:w="1276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275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1276" w:type="dxa"/>
          </w:tcPr>
          <w:p w:rsidR="003609F4" w:rsidRPr="00794111" w:rsidRDefault="003609F4" w:rsidP="00091B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прогнозиро-вания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F910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17.4</w:t>
            </w:r>
          </w:p>
        </w:tc>
        <w:tc>
          <w:tcPr>
            <w:tcW w:w="711" w:type="dxa"/>
          </w:tcPr>
          <w:p w:rsidR="003609F4" w:rsidRPr="00794111" w:rsidRDefault="003609F4" w:rsidP="00F910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9F4" w:rsidRPr="00794111" w:rsidRDefault="003609F4" w:rsidP="00F910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Торговые площади торгующих организаций без учета рынков</w:t>
            </w:r>
          </w:p>
        </w:tc>
        <w:tc>
          <w:tcPr>
            <w:tcW w:w="1134" w:type="dxa"/>
          </w:tcPr>
          <w:p w:rsidR="003609F4" w:rsidRPr="00794111" w:rsidRDefault="003609F4" w:rsidP="00F910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тыс. кв. метров</w:t>
            </w:r>
          </w:p>
        </w:tc>
        <w:tc>
          <w:tcPr>
            <w:tcW w:w="1559" w:type="dxa"/>
          </w:tcPr>
          <w:p w:rsidR="003609F4" w:rsidRPr="00794111" w:rsidRDefault="003609F4" w:rsidP="00F91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75,670</w:t>
            </w:r>
          </w:p>
        </w:tc>
        <w:tc>
          <w:tcPr>
            <w:tcW w:w="1560" w:type="dxa"/>
          </w:tcPr>
          <w:p w:rsidR="003609F4" w:rsidRPr="00794111" w:rsidRDefault="003609F4" w:rsidP="00F910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609F4" w:rsidRPr="00794111" w:rsidRDefault="003609F4" w:rsidP="00F910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74,661</w:t>
            </w:r>
          </w:p>
        </w:tc>
        <w:tc>
          <w:tcPr>
            <w:tcW w:w="1276" w:type="dxa"/>
          </w:tcPr>
          <w:p w:rsidR="003609F4" w:rsidRPr="00794111" w:rsidRDefault="003609F4" w:rsidP="00F910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76,289</w:t>
            </w:r>
          </w:p>
        </w:tc>
        <w:tc>
          <w:tcPr>
            <w:tcW w:w="1276" w:type="dxa"/>
          </w:tcPr>
          <w:p w:rsidR="003609F4" w:rsidRPr="00794111" w:rsidRDefault="003609F4" w:rsidP="00F91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275" w:type="dxa"/>
          </w:tcPr>
          <w:p w:rsidR="003609F4" w:rsidRPr="00794111" w:rsidRDefault="003609F4" w:rsidP="00F910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609F4" w:rsidRPr="00794111" w:rsidRDefault="003609F4" w:rsidP="00F91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1276" w:type="dxa"/>
          </w:tcPr>
          <w:p w:rsidR="003609F4" w:rsidRPr="00794111" w:rsidRDefault="003609F4" w:rsidP="00091B9D">
            <w:pPr>
              <w:jc w:val="center"/>
              <w:rPr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прогнозиро-вания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F910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17.5</w:t>
            </w:r>
          </w:p>
        </w:tc>
        <w:tc>
          <w:tcPr>
            <w:tcW w:w="711" w:type="dxa"/>
          </w:tcPr>
          <w:p w:rsidR="003609F4" w:rsidRPr="00794111" w:rsidRDefault="003609F4" w:rsidP="00F910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9F4" w:rsidRPr="00794111" w:rsidRDefault="003609F4" w:rsidP="00F910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Ввод в действие объектов торговли (с учетом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перепрофи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лирования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реконструк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и капитального </w:t>
            </w:r>
            <w:r w:rsidRPr="007941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ремонта)</w:t>
            </w:r>
          </w:p>
        </w:tc>
        <w:tc>
          <w:tcPr>
            <w:tcW w:w="1134" w:type="dxa"/>
          </w:tcPr>
          <w:p w:rsidR="003609F4" w:rsidRPr="00794111" w:rsidRDefault="003609F4" w:rsidP="00F910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559" w:type="dxa"/>
          </w:tcPr>
          <w:p w:rsidR="003609F4" w:rsidRPr="00794111" w:rsidRDefault="003609F4" w:rsidP="00F91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3609F4" w:rsidRPr="00794111" w:rsidRDefault="003609F4" w:rsidP="00F910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609F4" w:rsidRPr="00794111" w:rsidRDefault="003609F4" w:rsidP="00F910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:rsidR="003609F4" w:rsidRPr="00794111" w:rsidRDefault="003609F4" w:rsidP="00F910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609F4" w:rsidRPr="00794111" w:rsidRDefault="003609F4" w:rsidP="00F91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609F4" w:rsidRPr="00794111" w:rsidRDefault="003609F4" w:rsidP="00F910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609F4" w:rsidRPr="00794111" w:rsidRDefault="003609F4" w:rsidP="00F91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276" w:type="dxa"/>
          </w:tcPr>
          <w:p w:rsidR="003609F4" w:rsidRPr="00794111" w:rsidRDefault="003609F4" w:rsidP="00091B9D">
            <w:pPr>
              <w:jc w:val="center"/>
              <w:rPr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прогнозиро-вания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F910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17.6</w:t>
            </w:r>
          </w:p>
        </w:tc>
        <w:tc>
          <w:tcPr>
            <w:tcW w:w="711" w:type="dxa"/>
          </w:tcPr>
          <w:p w:rsidR="003609F4" w:rsidRPr="00794111" w:rsidRDefault="003609F4" w:rsidP="00F910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609F4" w:rsidRPr="00794111" w:rsidRDefault="003609F4" w:rsidP="00F910B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Прирост объектов розничной торговли</w:t>
            </w:r>
          </w:p>
        </w:tc>
        <w:tc>
          <w:tcPr>
            <w:tcW w:w="1134" w:type="dxa"/>
          </w:tcPr>
          <w:p w:rsidR="003609F4" w:rsidRPr="00794111" w:rsidRDefault="003609F4" w:rsidP="00F910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559" w:type="dxa"/>
          </w:tcPr>
          <w:p w:rsidR="003609F4" w:rsidRPr="00794111" w:rsidRDefault="003609F4" w:rsidP="00F91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3609F4" w:rsidRPr="00794111" w:rsidRDefault="003609F4" w:rsidP="00F910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609F4" w:rsidRPr="00794111" w:rsidRDefault="003609F4" w:rsidP="00F91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</w:tcPr>
          <w:p w:rsidR="003609F4" w:rsidRPr="00794111" w:rsidRDefault="003609F4" w:rsidP="00F910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3609F4" w:rsidRPr="00794111" w:rsidRDefault="003609F4" w:rsidP="00F91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14,3</w:t>
            </w:r>
          </w:p>
        </w:tc>
        <w:tc>
          <w:tcPr>
            <w:tcW w:w="1275" w:type="dxa"/>
          </w:tcPr>
          <w:p w:rsidR="003609F4" w:rsidRPr="00794111" w:rsidRDefault="003609F4" w:rsidP="00F910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609F4" w:rsidRPr="00794111" w:rsidRDefault="003609F4" w:rsidP="00F91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1276" w:type="dxa"/>
          </w:tcPr>
          <w:p w:rsidR="003609F4" w:rsidRPr="00794111" w:rsidRDefault="003609F4" w:rsidP="00091B9D">
            <w:pPr>
              <w:jc w:val="center"/>
              <w:rPr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прогнозиро-вания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AC1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3609F4" w:rsidRPr="00794111" w:rsidRDefault="003609F4" w:rsidP="00AC1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4" w:type="dxa"/>
            <w:gridSpan w:val="10"/>
          </w:tcPr>
          <w:p w:rsidR="003609F4" w:rsidRPr="00794111" w:rsidRDefault="003609F4" w:rsidP="00AC18D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Общественное питание</w:t>
            </w:r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6F77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17.7</w:t>
            </w:r>
          </w:p>
        </w:tc>
        <w:tc>
          <w:tcPr>
            <w:tcW w:w="711" w:type="dxa"/>
          </w:tcPr>
          <w:p w:rsidR="003609F4" w:rsidRPr="00794111" w:rsidRDefault="003609F4" w:rsidP="006F777F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F4" w:rsidRPr="00794111" w:rsidRDefault="003609F4" w:rsidP="006F777F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Оборот обществен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питания в действующих ценах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F4" w:rsidRPr="00794111" w:rsidRDefault="003609F4" w:rsidP="006F777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559" w:type="dxa"/>
          </w:tcPr>
          <w:p w:rsidR="003609F4" w:rsidRPr="00794111" w:rsidRDefault="003609F4" w:rsidP="006F7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364,0</w:t>
            </w:r>
          </w:p>
        </w:tc>
        <w:tc>
          <w:tcPr>
            <w:tcW w:w="1560" w:type="dxa"/>
          </w:tcPr>
          <w:p w:rsidR="003609F4" w:rsidRPr="00794111" w:rsidRDefault="003609F4" w:rsidP="006F77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609F4" w:rsidRPr="00794111" w:rsidRDefault="003609F4" w:rsidP="006F77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352,5</w:t>
            </w:r>
          </w:p>
        </w:tc>
        <w:tc>
          <w:tcPr>
            <w:tcW w:w="1276" w:type="dxa"/>
          </w:tcPr>
          <w:p w:rsidR="003609F4" w:rsidRPr="00794111" w:rsidRDefault="003609F4" w:rsidP="006F77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380,6</w:t>
            </w:r>
          </w:p>
        </w:tc>
        <w:tc>
          <w:tcPr>
            <w:tcW w:w="1276" w:type="dxa"/>
          </w:tcPr>
          <w:p w:rsidR="003609F4" w:rsidRPr="00794111" w:rsidRDefault="003609F4" w:rsidP="006F7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1275" w:type="dxa"/>
          </w:tcPr>
          <w:p w:rsidR="003609F4" w:rsidRPr="00794111" w:rsidRDefault="003609F4" w:rsidP="006F777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609F4" w:rsidRPr="00794111" w:rsidRDefault="003609F4" w:rsidP="006F77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1276" w:type="dxa"/>
          </w:tcPr>
          <w:p w:rsidR="003609F4" w:rsidRPr="00794111" w:rsidRDefault="003609F4" w:rsidP="00CD3E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Свердловск-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17.8</w:t>
            </w:r>
          </w:p>
        </w:tc>
        <w:tc>
          <w:tcPr>
            <w:tcW w:w="711" w:type="dxa"/>
          </w:tcPr>
          <w:p w:rsidR="003609F4" w:rsidRPr="00794111" w:rsidRDefault="003609F4" w:rsidP="00036E5F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F4" w:rsidRPr="00794111" w:rsidRDefault="003609F4" w:rsidP="00036E5F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предприятий обществен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F4" w:rsidRPr="00794111" w:rsidRDefault="003609F4" w:rsidP="00036E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559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560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276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276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275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3609F4" w:rsidRPr="00794111" w:rsidRDefault="003609F4" w:rsidP="00036E5F">
            <w:pPr>
              <w:jc w:val="center"/>
              <w:rPr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прогнозиро-вания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17.9</w:t>
            </w:r>
          </w:p>
        </w:tc>
        <w:tc>
          <w:tcPr>
            <w:tcW w:w="711" w:type="dxa"/>
          </w:tcPr>
          <w:p w:rsidR="003609F4" w:rsidRPr="00794111" w:rsidRDefault="003609F4" w:rsidP="00036E5F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F4" w:rsidRPr="00794111" w:rsidRDefault="003609F4" w:rsidP="00036E5F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мест на предприятиях обществен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F4" w:rsidRPr="00794111" w:rsidRDefault="003609F4" w:rsidP="00036E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559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4615</w:t>
            </w:r>
          </w:p>
        </w:tc>
        <w:tc>
          <w:tcPr>
            <w:tcW w:w="1560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4598</w:t>
            </w:r>
          </w:p>
        </w:tc>
        <w:tc>
          <w:tcPr>
            <w:tcW w:w="1276" w:type="dxa"/>
          </w:tcPr>
          <w:p w:rsidR="003609F4" w:rsidRPr="00794111" w:rsidRDefault="003609F4" w:rsidP="002279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4560</w:t>
            </w:r>
          </w:p>
        </w:tc>
        <w:tc>
          <w:tcPr>
            <w:tcW w:w="1276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275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1276" w:type="dxa"/>
          </w:tcPr>
          <w:p w:rsidR="003609F4" w:rsidRPr="00794111" w:rsidRDefault="003609F4" w:rsidP="005B5658">
            <w:pPr>
              <w:jc w:val="center"/>
              <w:rPr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прогнозиро-вания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2C6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1" w:type="dxa"/>
          </w:tcPr>
          <w:p w:rsidR="003609F4" w:rsidRPr="00794111" w:rsidRDefault="003609F4" w:rsidP="002C6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24" w:type="dxa"/>
            <w:gridSpan w:val="10"/>
          </w:tcPr>
          <w:p w:rsidR="003609F4" w:rsidRPr="00794111" w:rsidRDefault="003609F4" w:rsidP="002C6EB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Платные и бытовые услуги</w:t>
            </w:r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17.10</w:t>
            </w:r>
          </w:p>
        </w:tc>
        <w:tc>
          <w:tcPr>
            <w:tcW w:w="711" w:type="dxa"/>
          </w:tcPr>
          <w:p w:rsidR="003609F4" w:rsidRPr="00794111" w:rsidRDefault="003609F4" w:rsidP="00036E5F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F4" w:rsidRPr="00794111" w:rsidRDefault="003609F4" w:rsidP="00036E5F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платных услуг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F4" w:rsidRPr="00794111" w:rsidRDefault="003609F4" w:rsidP="00036E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559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1682,1</w:t>
            </w:r>
          </w:p>
        </w:tc>
        <w:tc>
          <w:tcPr>
            <w:tcW w:w="1560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1625,5</w:t>
            </w:r>
          </w:p>
        </w:tc>
        <w:tc>
          <w:tcPr>
            <w:tcW w:w="1276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1276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Свердловск-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информация будет не </w:t>
            </w:r>
            <w:r w:rsidRPr="007941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ранее 30.05.</w:t>
            </w:r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17.11</w:t>
            </w:r>
          </w:p>
        </w:tc>
        <w:tc>
          <w:tcPr>
            <w:tcW w:w="711" w:type="dxa"/>
          </w:tcPr>
          <w:p w:rsidR="003609F4" w:rsidRPr="00794111" w:rsidRDefault="003609F4" w:rsidP="00036E5F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F4" w:rsidRPr="00794111" w:rsidRDefault="003609F4" w:rsidP="00036E5F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площадь предприятий бытового обслуживания (на конец периода)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F4" w:rsidRPr="00794111" w:rsidRDefault="003609F4" w:rsidP="00036E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кв. метров</w:t>
            </w:r>
          </w:p>
        </w:tc>
        <w:tc>
          <w:tcPr>
            <w:tcW w:w="1559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18,000</w:t>
            </w:r>
          </w:p>
        </w:tc>
        <w:tc>
          <w:tcPr>
            <w:tcW w:w="1560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17,940</w:t>
            </w:r>
          </w:p>
        </w:tc>
        <w:tc>
          <w:tcPr>
            <w:tcW w:w="1276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17,940</w:t>
            </w:r>
          </w:p>
        </w:tc>
        <w:tc>
          <w:tcPr>
            <w:tcW w:w="1276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275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3609F4" w:rsidRPr="00794111" w:rsidRDefault="003609F4" w:rsidP="00E27917">
            <w:pPr>
              <w:jc w:val="center"/>
              <w:rPr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прогнозиро-вания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17.12</w:t>
            </w:r>
          </w:p>
        </w:tc>
        <w:tc>
          <w:tcPr>
            <w:tcW w:w="711" w:type="dxa"/>
          </w:tcPr>
          <w:p w:rsidR="003609F4" w:rsidRPr="00794111" w:rsidRDefault="003609F4" w:rsidP="00036E5F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F4" w:rsidRPr="00794111" w:rsidRDefault="003609F4" w:rsidP="00036E5F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предприятий сферы бытового обслуживания (на конец периода)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F4" w:rsidRPr="00794111" w:rsidRDefault="003609F4" w:rsidP="00036E5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559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166</w:t>
            </w:r>
          </w:p>
        </w:tc>
        <w:tc>
          <w:tcPr>
            <w:tcW w:w="1560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1276" w:type="dxa"/>
          </w:tcPr>
          <w:p w:rsidR="003609F4" w:rsidRPr="00794111" w:rsidRDefault="003609F4" w:rsidP="0022798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1276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275" w:type="dxa"/>
          </w:tcPr>
          <w:p w:rsidR="003609F4" w:rsidRPr="00794111" w:rsidRDefault="003609F4" w:rsidP="00036E5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609F4" w:rsidRPr="00794111" w:rsidRDefault="003609F4" w:rsidP="00036E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1276" w:type="dxa"/>
          </w:tcPr>
          <w:p w:rsidR="003609F4" w:rsidRPr="00794111" w:rsidRDefault="003609F4" w:rsidP="00036E5F">
            <w:pPr>
              <w:jc w:val="center"/>
              <w:rPr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прогнозиро-вания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55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17.13</w:t>
            </w:r>
          </w:p>
        </w:tc>
        <w:tc>
          <w:tcPr>
            <w:tcW w:w="711" w:type="dxa"/>
          </w:tcPr>
          <w:p w:rsidR="003609F4" w:rsidRPr="00794111" w:rsidRDefault="003609F4" w:rsidP="00550D2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F4" w:rsidRPr="00794111" w:rsidRDefault="003609F4" w:rsidP="00550D2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Едино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временная вместимость гостиниц (на конец периода)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F4" w:rsidRPr="00794111" w:rsidRDefault="003609F4" w:rsidP="00550D2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мест</w:t>
            </w:r>
          </w:p>
        </w:tc>
        <w:tc>
          <w:tcPr>
            <w:tcW w:w="1559" w:type="dxa"/>
          </w:tcPr>
          <w:p w:rsidR="003609F4" w:rsidRPr="00794111" w:rsidRDefault="003609F4" w:rsidP="0055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560" w:type="dxa"/>
          </w:tcPr>
          <w:p w:rsidR="003609F4" w:rsidRPr="00794111" w:rsidRDefault="003609F4" w:rsidP="0055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609F4" w:rsidRPr="00794111" w:rsidRDefault="003609F4" w:rsidP="0055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276" w:type="dxa"/>
          </w:tcPr>
          <w:p w:rsidR="003609F4" w:rsidRPr="00794111" w:rsidRDefault="003609F4" w:rsidP="0055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276" w:type="dxa"/>
          </w:tcPr>
          <w:p w:rsidR="003609F4" w:rsidRPr="00794111" w:rsidRDefault="003609F4" w:rsidP="0055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609F4" w:rsidRPr="00794111" w:rsidRDefault="003609F4" w:rsidP="0055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609F4" w:rsidRPr="00794111" w:rsidRDefault="003609F4" w:rsidP="0055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3609F4" w:rsidRPr="00794111" w:rsidRDefault="003609F4" w:rsidP="00550D24">
            <w:pPr>
              <w:jc w:val="center"/>
              <w:rPr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прогнозирования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55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17.14</w:t>
            </w:r>
          </w:p>
        </w:tc>
        <w:tc>
          <w:tcPr>
            <w:tcW w:w="711" w:type="dxa"/>
          </w:tcPr>
          <w:p w:rsidR="003609F4" w:rsidRPr="00794111" w:rsidRDefault="003609F4" w:rsidP="00550D2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F4" w:rsidRPr="00794111" w:rsidRDefault="003609F4" w:rsidP="00550D2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Ввод новых гостиниц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F4" w:rsidRPr="00794111" w:rsidRDefault="003609F4" w:rsidP="00550D2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559" w:type="dxa"/>
          </w:tcPr>
          <w:p w:rsidR="003609F4" w:rsidRPr="00794111" w:rsidRDefault="003609F4" w:rsidP="0055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3609F4" w:rsidRPr="00794111" w:rsidRDefault="003609F4" w:rsidP="0055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609F4" w:rsidRPr="00794111" w:rsidRDefault="003609F4" w:rsidP="0055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609F4" w:rsidRPr="00794111" w:rsidRDefault="003609F4" w:rsidP="0055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609F4" w:rsidRPr="00794111" w:rsidRDefault="003609F4" w:rsidP="0055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5" w:type="dxa"/>
          </w:tcPr>
          <w:p w:rsidR="003609F4" w:rsidRPr="00794111" w:rsidRDefault="003609F4" w:rsidP="0055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609F4" w:rsidRPr="00794111" w:rsidRDefault="003609F4" w:rsidP="0055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609F4" w:rsidRPr="00794111" w:rsidRDefault="003609F4" w:rsidP="00550D24">
            <w:pPr>
              <w:jc w:val="center"/>
              <w:rPr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прогнозиро-вания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3609F4" w:rsidRPr="00794111" w:rsidTr="003609F4">
        <w:tc>
          <w:tcPr>
            <w:tcW w:w="844" w:type="dxa"/>
          </w:tcPr>
          <w:p w:rsidR="003609F4" w:rsidRPr="00794111" w:rsidRDefault="003609F4" w:rsidP="0055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17.15</w:t>
            </w:r>
          </w:p>
        </w:tc>
        <w:tc>
          <w:tcPr>
            <w:tcW w:w="711" w:type="dxa"/>
          </w:tcPr>
          <w:p w:rsidR="003609F4" w:rsidRPr="00794111" w:rsidRDefault="003609F4" w:rsidP="00550D2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F4" w:rsidRPr="00794111" w:rsidRDefault="003609F4" w:rsidP="00550D2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Число гостиниц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F4" w:rsidRPr="00794111" w:rsidRDefault="003609F4" w:rsidP="00550D2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559" w:type="dxa"/>
          </w:tcPr>
          <w:p w:rsidR="003609F4" w:rsidRPr="00794111" w:rsidRDefault="003609F4" w:rsidP="0055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3609F4" w:rsidRPr="00794111" w:rsidRDefault="003609F4" w:rsidP="0055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609F4" w:rsidRPr="00794111" w:rsidRDefault="003609F4" w:rsidP="0055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3609F4" w:rsidRPr="00794111" w:rsidRDefault="003609F4" w:rsidP="0055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:rsidR="003609F4" w:rsidRPr="00794111" w:rsidRDefault="003609F4" w:rsidP="0055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3609F4" w:rsidRPr="00794111" w:rsidRDefault="003609F4" w:rsidP="00550D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609F4" w:rsidRPr="00794111" w:rsidRDefault="003609F4" w:rsidP="00550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3609F4" w:rsidRPr="00794111" w:rsidRDefault="003609F4" w:rsidP="00550D24">
            <w:pPr>
              <w:jc w:val="center"/>
              <w:rPr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 и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прогнозиро-вания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администра-ции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</w:tbl>
    <w:p w:rsidR="002C6EB7" w:rsidRPr="00794111" w:rsidRDefault="00543D6D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94111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5"/>
        <w:gridCol w:w="1985"/>
        <w:gridCol w:w="1134"/>
        <w:gridCol w:w="1560"/>
        <w:gridCol w:w="1559"/>
        <w:gridCol w:w="1557"/>
        <w:gridCol w:w="1560"/>
        <w:gridCol w:w="992"/>
        <w:gridCol w:w="1276"/>
        <w:gridCol w:w="1134"/>
        <w:gridCol w:w="1277"/>
      </w:tblGrid>
      <w:tr w:rsidR="00566A28" w:rsidRPr="00794111" w:rsidTr="003609F4">
        <w:tc>
          <w:tcPr>
            <w:tcW w:w="845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1985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7941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34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560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отчетный год </w:t>
            </w:r>
            <w:r w:rsidRPr="007941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59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Контрольное значение на год завершения реализации стратегии социально-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экономичес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-кого развития </w:t>
            </w:r>
            <w:r w:rsidRPr="007941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557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год, предшествую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щий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отчетному году</w:t>
            </w:r>
          </w:p>
        </w:tc>
        <w:tc>
          <w:tcPr>
            <w:tcW w:w="1560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год</w:t>
            </w:r>
          </w:p>
        </w:tc>
        <w:tc>
          <w:tcPr>
            <w:tcW w:w="992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достиже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(гр. 7 / гр. 4 * 100)</w:t>
            </w:r>
          </w:p>
        </w:tc>
        <w:tc>
          <w:tcPr>
            <w:tcW w:w="1276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5 * 100)</w:t>
            </w:r>
          </w:p>
        </w:tc>
        <w:tc>
          <w:tcPr>
            <w:tcW w:w="1134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277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566A28" w:rsidRPr="00794111" w:rsidTr="003609F4">
        <w:tc>
          <w:tcPr>
            <w:tcW w:w="845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7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7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66A28" w:rsidRPr="00794111" w:rsidTr="003609F4">
        <w:tc>
          <w:tcPr>
            <w:tcW w:w="845" w:type="dxa"/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A28" w:rsidRPr="00794111" w:rsidRDefault="00566A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Подраздел </w:t>
            </w:r>
            <w:r w:rsidR="00F459D3" w:rsidRPr="007941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459D3" w:rsidRPr="007941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459D3" w:rsidRPr="00794111">
              <w:rPr>
                <w:rFonts w:ascii="Times New Roman" w:hAnsi="Times New Roman" w:cs="Times New Roman"/>
                <w:sz w:val="20"/>
                <w:szCs w:val="20"/>
              </w:rPr>
              <w:t>Базовые отрасли материального производства</w:t>
            </w:r>
          </w:p>
        </w:tc>
      </w:tr>
      <w:tr w:rsidR="00566A28" w:rsidRPr="00794111" w:rsidTr="003609F4">
        <w:tc>
          <w:tcPr>
            <w:tcW w:w="845" w:type="dxa"/>
          </w:tcPr>
          <w:p w:rsidR="00566A28" w:rsidRPr="00794111" w:rsidRDefault="001E0F7B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4034" w:type="dxa"/>
            <w:gridSpan w:val="10"/>
          </w:tcPr>
          <w:p w:rsidR="00566A28" w:rsidRPr="00794111" w:rsidRDefault="00566A28" w:rsidP="003609F4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Таблица 1</w:t>
            </w:r>
            <w:r w:rsidR="00F459D3" w:rsidRPr="007941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E0F7B" w:rsidRPr="00794111">
              <w:rPr>
                <w:rFonts w:ascii="Times New Roman" w:hAnsi="Times New Roman" w:cs="Times New Roman"/>
                <w:sz w:val="20"/>
                <w:szCs w:val="20"/>
              </w:rPr>
              <w:t>Промышленное производство и сельское хозяйство</w:t>
            </w:r>
          </w:p>
        </w:tc>
      </w:tr>
      <w:tr w:rsidR="00036E5F" w:rsidRPr="00794111" w:rsidTr="003609F4">
        <w:tc>
          <w:tcPr>
            <w:tcW w:w="845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18.1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F" w:rsidRPr="00794111" w:rsidRDefault="00036E5F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отгруженных товаров собственного производства, выполненных работ и услуг по промышленным видам экономической деятельности, в том числе по видам экономической деятельности: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560" w:type="dxa"/>
          </w:tcPr>
          <w:p w:rsidR="00036E5F" w:rsidRPr="00794111" w:rsidRDefault="00036E5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77806,411</w:t>
            </w:r>
          </w:p>
        </w:tc>
        <w:tc>
          <w:tcPr>
            <w:tcW w:w="1559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7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77189,0</w:t>
            </w:r>
            <w:r w:rsidR="00E52C3D" w:rsidRPr="0079411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</w:tcPr>
          <w:p w:rsidR="00036E5F" w:rsidRPr="00794111" w:rsidRDefault="00E4172B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90011,445</w:t>
            </w:r>
          </w:p>
        </w:tc>
        <w:tc>
          <w:tcPr>
            <w:tcW w:w="992" w:type="dxa"/>
          </w:tcPr>
          <w:p w:rsidR="00036E5F" w:rsidRPr="00794111" w:rsidRDefault="00E52C3D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115,7</w:t>
            </w:r>
          </w:p>
        </w:tc>
        <w:tc>
          <w:tcPr>
            <w:tcW w:w="1276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36E5F" w:rsidRPr="00794111" w:rsidRDefault="00E52C3D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116,6</w:t>
            </w:r>
          </w:p>
        </w:tc>
        <w:tc>
          <w:tcPr>
            <w:tcW w:w="1277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6E5F" w:rsidRPr="00794111" w:rsidTr="003609F4">
        <w:tc>
          <w:tcPr>
            <w:tcW w:w="845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18.2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F" w:rsidRPr="00794111" w:rsidRDefault="00036E5F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добыча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560" w:type="dxa"/>
          </w:tcPr>
          <w:p w:rsidR="00036E5F" w:rsidRPr="00794111" w:rsidRDefault="00036E5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3626,686</w:t>
            </w:r>
          </w:p>
        </w:tc>
        <w:tc>
          <w:tcPr>
            <w:tcW w:w="1559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7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1560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</w:tcPr>
          <w:p w:rsidR="00036E5F" w:rsidRPr="00794111" w:rsidRDefault="00036E5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36E5F" w:rsidRPr="00794111" w:rsidRDefault="00036E5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036E5F" w:rsidRPr="00794111" w:rsidRDefault="00036E5F" w:rsidP="003609F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6E5F" w:rsidRPr="00794111" w:rsidTr="003609F4">
        <w:tc>
          <w:tcPr>
            <w:tcW w:w="845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18.3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F" w:rsidRPr="00794111" w:rsidRDefault="00036E5F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обрабатывающие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560" w:type="dxa"/>
          </w:tcPr>
          <w:p w:rsidR="00036E5F" w:rsidRPr="00794111" w:rsidRDefault="00036E5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70333,411</w:t>
            </w:r>
          </w:p>
        </w:tc>
        <w:tc>
          <w:tcPr>
            <w:tcW w:w="1559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7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69568,2</w:t>
            </w:r>
            <w:r w:rsidR="00FC6166" w:rsidRPr="0079411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</w:tcPr>
          <w:p w:rsidR="00036E5F" w:rsidRPr="00794111" w:rsidRDefault="00FC616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71257,985</w:t>
            </w:r>
          </w:p>
        </w:tc>
        <w:tc>
          <w:tcPr>
            <w:tcW w:w="992" w:type="dxa"/>
          </w:tcPr>
          <w:p w:rsidR="00036E5F" w:rsidRPr="00794111" w:rsidRDefault="00696BF1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1276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36E5F" w:rsidRPr="00794111" w:rsidRDefault="00696BF1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1277" w:type="dxa"/>
          </w:tcPr>
          <w:p w:rsidR="00036E5F" w:rsidRPr="00794111" w:rsidRDefault="00036E5F" w:rsidP="003609F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6E5F" w:rsidRPr="00794111" w:rsidTr="003609F4">
        <w:tc>
          <w:tcPr>
            <w:tcW w:w="845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18.3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F" w:rsidRPr="00794111" w:rsidRDefault="00036E5F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обеспечение электрической энергией, газом и паром; </w:t>
            </w: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кондиционирование воздуха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млн. рублей</w:t>
            </w:r>
          </w:p>
        </w:tc>
        <w:tc>
          <w:tcPr>
            <w:tcW w:w="1560" w:type="dxa"/>
          </w:tcPr>
          <w:p w:rsidR="00036E5F" w:rsidRPr="00794111" w:rsidRDefault="00036E5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900,939</w:t>
            </w:r>
          </w:p>
        </w:tc>
        <w:tc>
          <w:tcPr>
            <w:tcW w:w="1559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7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888,5</w:t>
            </w:r>
            <w:r w:rsidR="00696BF1" w:rsidRPr="0079411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</w:tcPr>
          <w:p w:rsidR="00036E5F" w:rsidRPr="00794111" w:rsidRDefault="00696BF1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1125,372</w:t>
            </w:r>
          </w:p>
        </w:tc>
        <w:tc>
          <w:tcPr>
            <w:tcW w:w="992" w:type="dxa"/>
          </w:tcPr>
          <w:p w:rsidR="00036E5F" w:rsidRPr="00794111" w:rsidRDefault="00AD5220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124,9</w:t>
            </w:r>
          </w:p>
        </w:tc>
        <w:tc>
          <w:tcPr>
            <w:tcW w:w="1276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36E5F" w:rsidRPr="00794111" w:rsidRDefault="00AD5220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126,7</w:t>
            </w:r>
          </w:p>
        </w:tc>
        <w:tc>
          <w:tcPr>
            <w:tcW w:w="1277" w:type="dxa"/>
          </w:tcPr>
          <w:p w:rsidR="00036E5F" w:rsidRPr="00794111" w:rsidRDefault="00036E5F" w:rsidP="003609F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6E5F" w:rsidRPr="00794111" w:rsidTr="003609F4">
        <w:tc>
          <w:tcPr>
            <w:tcW w:w="845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F" w:rsidRPr="00794111" w:rsidRDefault="00036E5F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отгруженных товаров собственного производства, выполненных работ и услуг по промышленным видам экономической деятельности, в том числе по видам экономической деятельности: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к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предыду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щему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году в действую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щих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ценах</w:t>
            </w:r>
          </w:p>
        </w:tc>
        <w:tc>
          <w:tcPr>
            <w:tcW w:w="1560" w:type="dxa"/>
          </w:tcPr>
          <w:p w:rsidR="00036E5F" w:rsidRPr="00794111" w:rsidRDefault="00036E5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1559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7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1560" w:type="dxa"/>
          </w:tcPr>
          <w:p w:rsidR="00036E5F" w:rsidRPr="00794111" w:rsidRDefault="00AD5220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116,6</w:t>
            </w:r>
          </w:p>
        </w:tc>
        <w:tc>
          <w:tcPr>
            <w:tcW w:w="992" w:type="dxa"/>
          </w:tcPr>
          <w:p w:rsidR="00036E5F" w:rsidRPr="00794111" w:rsidRDefault="008D47B0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+15,8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36E5F" w:rsidRPr="00794111" w:rsidRDefault="008D47B0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840EB8" w:rsidRPr="00794111"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</w:p>
        </w:tc>
        <w:tc>
          <w:tcPr>
            <w:tcW w:w="1277" w:type="dxa"/>
          </w:tcPr>
          <w:p w:rsidR="00036E5F" w:rsidRPr="00794111" w:rsidRDefault="00036E5F" w:rsidP="003609F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6E5F" w:rsidRPr="00794111" w:rsidTr="003609F4">
        <w:tc>
          <w:tcPr>
            <w:tcW w:w="845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18.6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F" w:rsidRPr="00794111" w:rsidRDefault="00036E5F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добыча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к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предыду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щему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году в действую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щих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ценах</w:t>
            </w:r>
          </w:p>
        </w:tc>
        <w:tc>
          <w:tcPr>
            <w:tcW w:w="1560" w:type="dxa"/>
          </w:tcPr>
          <w:p w:rsidR="00036E5F" w:rsidRPr="00794111" w:rsidRDefault="00036E5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559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7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560" w:type="dxa"/>
          </w:tcPr>
          <w:p w:rsidR="00036E5F" w:rsidRPr="00794111" w:rsidRDefault="008D47B0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992" w:type="dxa"/>
          </w:tcPr>
          <w:p w:rsidR="00036E5F" w:rsidRPr="00794111" w:rsidRDefault="008D47B0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-30,3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</w:p>
        </w:tc>
        <w:tc>
          <w:tcPr>
            <w:tcW w:w="1276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36E5F" w:rsidRPr="00794111" w:rsidRDefault="004E3A33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-24,8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7" w:type="dxa"/>
          </w:tcPr>
          <w:p w:rsidR="00036E5F" w:rsidRPr="00794111" w:rsidRDefault="00036E5F" w:rsidP="003609F4">
            <w:pPr>
              <w:spacing w:after="0" w:line="240" w:lineRule="auto"/>
              <w:rPr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6E5F" w:rsidRPr="00794111" w:rsidTr="003609F4">
        <w:tc>
          <w:tcPr>
            <w:tcW w:w="845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18.7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F" w:rsidRPr="00794111" w:rsidRDefault="00036E5F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обрабатывающие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к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предыду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щему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году в действую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щих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ценах</w:t>
            </w:r>
          </w:p>
        </w:tc>
        <w:tc>
          <w:tcPr>
            <w:tcW w:w="1560" w:type="dxa"/>
          </w:tcPr>
          <w:p w:rsidR="00036E5F" w:rsidRPr="00794111" w:rsidRDefault="00036E5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101,1</w:t>
            </w:r>
          </w:p>
        </w:tc>
        <w:tc>
          <w:tcPr>
            <w:tcW w:w="1559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7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1560" w:type="dxa"/>
          </w:tcPr>
          <w:p w:rsidR="00036E5F" w:rsidRPr="00794111" w:rsidRDefault="004E3A3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992" w:type="dxa"/>
          </w:tcPr>
          <w:p w:rsidR="00036E5F" w:rsidRPr="00794111" w:rsidRDefault="00BB16B1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+1,3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36E5F" w:rsidRPr="00794111" w:rsidRDefault="00BB16B1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-0,9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7" w:type="dxa"/>
          </w:tcPr>
          <w:p w:rsidR="00036E5F" w:rsidRPr="00794111" w:rsidRDefault="00036E5F" w:rsidP="003609F4">
            <w:pPr>
              <w:spacing w:after="0" w:line="240" w:lineRule="auto"/>
              <w:rPr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036E5F" w:rsidRPr="00794111" w:rsidTr="003609F4">
        <w:tc>
          <w:tcPr>
            <w:tcW w:w="845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18.8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F" w:rsidRPr="00794111" w:rsidRDefault="00036E5F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к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предыду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щему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году в действую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щих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ценах</w:t>
            </w:r>
          </w:p>
        </w:tc>
        <w:tc>
          <w:tcPr>
            <w:tcW w:w="1560" w:type="dxa"/>
          </w:tcPr>
          <w:p w:rsidR="00036E5F" w:rsidRPr="00794111" w:rsidRDefault="00036E5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1559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7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560" w:type="dxa"/>
          </w:tcPr>
          <w:p w:rsidR="00036E5F" w:rsidRPr="00794111" w:rsidRDefault="00BB16B1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126,7</w:t>
            </w:r>
          </w:p>
        </w:tc>
        <w:tc>
          <w:tcPr>
            <w:tcW w:w="992" w:type="dxa"/>
          </w:tcPr>
          <w:p w:rsidR="00036E5F" w:rsidRPr="00794111" w:rsidRDefault="0026396B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+25,3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036E5F" w:rsidRPr="00794111" w:rsidRDefault="00036E5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36E5F" w:rsidRPr="00794111" w:rsidRDefault="0026396B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+22,6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7" w:type="dxa"/>
          </w:tcPr>
          <w:p w:rsidR="00036E5F" w:rsidRPr="00794111" w:rsidRDefault="00036E5F" w:rsidP="003609F4">
            <w:pPr>
              <w:spacing w:after="0" w:line="240" w:lineRule="auto"/>
              <w:rPr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E70428" w:rsidRPr="00794111" w:rsidTr="003609F4">
        <w:tc>
          <w:tcPr>
            <w:tcW w:w="845" w:type="dxa"/>
          </w:tcPr>
          <w:p w:rsidR="00E70428" w:rsidRPr="00794111" w:rsidRDefault="00E704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4" w:type="dxa"/>
            <w:gridSpan w:val="10"/>
          </w:tcPr>
          <w:p w:rsidR="00E70428" w:rsidRPr="00794111" w:rsidRDefault="00E704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Сельское хозяйство</w:t>
            </w:r>
          </w:p>
        </w:tc>
      </w:tr>
      <w:tr w:rsidR="008E6ECE" w:rsidRPr="00794111" w:rsidTr="003609F4">
        <w:tc>
          <w:tcPr>
            <w:tcW w:w="845" w:type="dxa"/>
          </w:tcPr>
          <w:p w:rsidR="008E6ECE" w:rsidRPr="00794111" w:rsidRDefault="008E6EC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18.9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794111" w:rsidRDefault="008E6EC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Объем отгруженных товаров </w:t>
            </w: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собственного производства, выполненных работ и услуг организаций по виду деятельности «Сельское, лесное хозяйство, охота, рыболовство и рыбоводство»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ECE" w:rsidRPr="00794111" w:rsidRDefault="008E6EC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млн. рублей</w:t>
            </w:r>
          </w:p>
        </w:tc>
        <w:tc>
          <w:tcPr>
            <w:tcW w:w="1560" w:type="dxa"/>
          </w:tcPr>
          <w:p w:rsidR="008E6ECE" w:rsidRPr="00794111" w:rsidRDefault="008E6ECE" w:rsidP="003609F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94111">
              <w:rPr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8E6ECE" w:rsidRPr="00794111" w:rsidRDefault="008E6EC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7" w:type="dxa"/>
          </w:tcPr>
          <w:p w:rsidR="008E6ECE" w:rsidRPr="00794111" w:rsidRDefault="008E6ECE" w:rsidP="003609F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94111">
              <w:rPr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8E6ECE" w:rsidRPr="00794111" w:rsidRDefault="008E6ECE" w:rsidP="003609F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94111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</w:tcPr>
          <w:p w:rsidR="008E6ECE" w:rsidRPr="00794111" w:rsidRDefault="008E6EC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E6ECE" w:rsidRPr="00794111" w:rsidRDefault="008E6ECE" w:rsidP="003609F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94111"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E6ECE" w:rsidRPr="00794111" w:rsidRDefault="00077DFB" w:rsidP="003609F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94111">
              <w:rPr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8E6ECE" w:rsidRPr="00794111" w:rsidRDefault="008E6EC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4111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794111">
              <w:rPr>
                <w:rFonts w:ascii="Times New Roman" w:hAnsi="Times New Roman" w:cs="Times New Roman"/>
                <w:sz w:val="20"/>
                <w:szCs w:val="20"/>
              </w:rPr>
              <w:t>Свердловскс</w:t>
            </w:r>
            <w:r w:rsidRPr="007941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тата</w:t>
            </w:r>
            <w:proofErr w:type="spellEnd"/>
          </w:p>
        </w:tc>
      </w:tr>
    </w:tbl>
    <w:p w:rsidR="00012FCA" w:rsidRDefault="00012FC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2FCA" w:rsidRDefault="00F334AF" w:rsidP="00F334A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eastAsiaTheme="minorHAnsi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 wp14:anchorId="02D5BF30" wp14:editId="5D144105">
            <wp:extent cx="8115300" cy="3400425"/>
            <wp:effectExtent l="0" t="0" r="0" b="9525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12FCA" w:rsidRDefault="00012FCA" w:rsidP="003609F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2FCA" w:rsidRDefault="00614792" w:rsidP="003609F4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4792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по промышленным видам экономической деятельности</w:t>
      </w:r>
      <w:r w:rsidR="006C734C" w:rsidRPr="00614792">
        <w:rPr>
          <w:rFonts w:ascii="Times New Roman" w:hAnsi="Times New Roman" w:cs="Times New Roman"/>
          <w:sz w:val="28"/>
          <w:szCs w:val="28"/>
        </w:rPr>
        <w:t xml:space="preserve"> по крупным и средним организациям за анализируемый</w:t>
      </w:r>
      <w:r w:rsidR="00C60BAC">
        <w:rPr>
          <w:rFonts w:ascii="Times New Roman" w:hAnsi="Times New Roman" w:cs="Times New Roman"/>
          <w:sz w:val="28"/>
          <w:szCs w:val="28"/>
        </w:rPr>
        <w:t xml:space="preserve"> десятилетний период</w:t>
      </w:r>
      <w:r w:rsidR="006C734C">
        <w:rPr>
          <w:rFonts w:ascii="Times New Roman" w:hAnsi="Times New Roman" w:cs="Times New Roman"/>
          <w:sz w:val="28"/>
          <w:szCs w:val="28"/>
        </w:rPr>
        <w:t xml:space="preserve"> увеличился по сравнению с 201</w:t>
      </w:r>
      <w:r w:rsidR="00295B4A">
        <w:rPr>
          <w:rFonts w:ascii="Times New Roman" w:hAnsi="Times New Roman" w:cs="Times New Roman"/>
          <w:sz w:val="28"/>
          <w:szCs w:val="28"/>
        </w:rPr>
        <w:t>5</w:t>
      </w:r>
      <w:r w:rsidR="006C734C">
        <w:rPr>
          <w:rFonts w:ascii="Times New Roman" w:hAnsi="Times New Roman" w:cs="Times New Roman"/>
          <w:sz w:val="28"/>
          <w:szCs w:val="28"/>
        </w:rPr>
        <w:t xml:space="preserve"> годом в </w:t>
      </w:r>
      <w:r w:rsidR="00B42292">
        <w:rPr>
          <w:rFonts w:ascii="Times New Roman" w:hAnsi="Times New Roman" w:cs="Times New Roman"/>
          <w:sz w:val="28"/>
          <w:szCs w:val="28"/>
        </w:rPr>
        <w:t>2,</w:t>
      </w:r>
      <w:r w:rsidR="00FE46A9">
        <w:rPr>
          <w:rFonts w:ascii="Times New Roman" w:hAnsi="Times New Roman" w:cs="Times New Roman"/>
          <w:sz w:val="28"/>
          <w:szCs w:val="28"/>
        </w:rPr>
        <w:t>7</w:t>
      </w:r>
      <w:r w:rsidR="00B42292">
        <w:rPr>
          <w:rFonts w:ascii="Times New Roman" w:hAnsi="Times New Roman" w:cs="Times New Roman"/>
          <w:sz w:val="28"/>
          <w:szCs w:val="28"/>
        </w:rPr>
        <w:t xml:space="preserve"> р</w:t>
      </w:r>
      <w:r w:rsidR="006C734C">
        <w:rPr>
          <w:rFonts w:ascii="Times New Roman" w:hAnsi="Times New Roman" w:cs="Times New Roman"/>
          <w:sz w:val="28"/>
          <w:szCs w:val="28"/>
        </w:rPr>
        <w:t xml:space="preserve">аза, и составил </w:t>
      </w:r>
      <w:r w:rsidR="00B42292">
        <w:rPr>
          <w:rFonts w:ascii="Times New Roman" w:hAnsi="Times New Roman" w:cs="Times New Roman"/>
          <w:sz w:val="28"/>
          <w:szCs w:val="28"/>
        </w:rPr>
        <w:t>в 202</w:t>
      </w:r>
      <w:r w:rsidR="00D63612">
        <w:rPr>
          <w:rFonts w:ascii="Times New Roman" w:hAnsi="Times New Roman" w:cs="Times New Roman"/>
          <w:sz w:val="28"/>
          <w:szCs w:val="28"/>
        </w:rPr>
        <w:t>4</w:t>
      </w:r>
      <w:r w:rsidR="00B42292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63612">
        <w:rPr>
          <w:rFonts w:ascii="Times New Roman" w:hAnsi="Times New Roman" w:cs="Times New Roman"/>
          <w:sz w:val="28"/>
          <w:szCs w:val="28"/>
        </w:rPr>
        <w:t>90011,4</w:t>
      </w:r>
      <w:r w:rsidR="006C734C">
        <w:rPr>
          <w:rFonts w:ascii="Times New Roman" w:hAnsi="Times New Roman" w:cs="Times New Roman"/>
          <w:sz w:val="28"/>
          <w:szCs w:val="28"/>
        </w:rPr>
        <w:t xml:space="preserve"> млн. рублей.</w:t>
      </w:r>
      <w:r w:rsidR="00B42292">
        <w:rPr>
          <w:rFonts w:ascii="Times New Roman" w:hAnsi="Times New Roman" w:cs="Times New Roman"/>
          <w:sz w:val="28"/>
          <w:szCs w:val="28"/>
        </w:rPr>
        <w:t xml:space="preserve"> </w:t>
      </w:r>
      <w:r w:rsidR="006C734C">
        <w:rPr>
          <w:rFonts w:ascii="Times New Roman" w:hAnsi="Times New Roman" w:cs="Times New Roman"/>
          <w:sz w:val="28"/>
          <w:szCs w:val="28"/>
        </w:rPr>
        <w:t>В структуре промышленного сектора оборота организаций наибольшую долю традиционно занимают «Обрабатывающие производства»</w:t>
      </w:r>
      <w:r w:rsidR="00B42292">
        <w:rPr>
          <w:rFonts w:ascii="Times New Roman" w:hAnsi="Times New Roman" w:cs="Times New Roman"/>
          <w:sz w:val="28"/>
          <w:szCs w:val="28"/>
        </w:rPr>
        <w:t>.</w:t>
      </w:r>
    </w:p>
    <w:p w:rsidR="005647D3" w:rsidRDefault="005647D3" w:rsidP="003609F4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5"/>
        <w:gridCol w:w="1985"/>
        <w:gridCol w:w="1134"/>
        <w:gridCol w:w="1560"/>
        <w:gridCol w:w="1559"/>
        <w:gridCol w:w="1417"/>
        <w:gridCol w:w="1418"/>
        <w:gridCol w:w="1274"/>
        <w:gridCol w:w="1276"/>
        <w:gridCol w:w="1134"/>
        <w:gridCol w:w="1277"/>
      </w:tblGrid>
      <w:tr w:rsidR="005647D3" w:rsidRPr="003609F4" w:rsidTr="00CD34A7">
        <w:tc>
          <w:tcPr>
            <w:tcW w:w="845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Номер строки</w:t>
            </w:r>
          </w:p>
        </w:tc>
        <w:tc>
          <w:tcPr>
            <w:tcW w:w="1985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3609F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134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560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отчетный год </w:t>
            </w:r>
            <w:r w:rsidRPr="003609F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59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Контрольное значение на год завершения реализации стратегии социально-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экономичес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-кого развития </w:t>
            </w:r>
            <w:r w:rsidRPr="003609F4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417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год, предшествующий отчетному году</w:t>
            </w:r>
          </w:p>
        </w:tc>
        <w:tc>
          <w:tcPr>
            <w:tcW w:w="1418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год</w:t>
            </w:r>
          </w:p>
        </w:tc>
        <w:tc>
          <w:tcPr>
            <w:tcW w:w="1274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4 * 100)</w:t>
            </w:r>
          </w:p>
        </w:tc>
        <w:tc>
          <w:tcPr>
            <w:tcW w:w="1276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5 * 100)</w:t>
            </w:r>
          </w:p>
        </w:tc>
        <w:tc>
          <w:tcPr>
            <w:tcW w:w="1134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277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5647D3" w:rsidRPr="003609F4" w:rsidTr="00CD34A7">
        <w:tc>
          <w:tcPr>
            <w:tcW w:w="845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4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7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647D3" w:rsidRPr="003609F4" w:rsidTr="003609F4">
        <w:tc>
          <w:tcPr>
            <w:tcW w:w="845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Подраздел 2.</w:t>
            </w:r>
            <w:r w:rsidR="00175FD1" w:rsidRPr="003609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75FD1" w:rsidRPr="003609F4">
              <w:rPr>
                <w:rFonts w:ascii="Times New Roman" w:hAnsi="Times New Roman" w:cs="Times New Roman"/>
                <w:sz w:val="20"/>
                <w:szCs w:val="20"/>
              </w:rPr>
              <w:t>Рынок труда и безработица</w:t>
            </w:r>
          </w:p>
        </w:tc>
      </w:tr>
      <w:tr w:rsidR="005647D3" w:rsidRPr="003609F4" w:rsidTr="003609F4">
        <w:tc>
          <w:tcPr>
            <w:tcW w:w="845" w:type="dxa"/>
          </w:tcPr>
          <w:p w:rsidR="005647D3" w:rsidRPr="003609F4" w:rsidRDefault="005647D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75FD1" w:rsidRPr="003609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034" w:type="dxa"/>
            <w:gridSpan w:val="10"/>
          </w:tcPr>
          <w:p w:rsidR="005647D3" w:rsidRPr="003609F4" w:rsidRDefault="00175FD1" w:rsidP="003609F4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Таблица 19.Основные показатели, характеризующие рынок труда</w:t>
            </w:r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Численность работников крупных и средних предприятий с распределением по видам экономической деятельности: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38488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14158</w:t>
            </w:r>
          </w:p>
        </w:tc>
        <w:tc>
          <w:tcPr>
            <w:tcW w:w="1418" w:type="dxa"/>
          </w:tcPr>
          <w:p w:rsidR="00203BDE" w:rsidRPr="003609F4" w:rsidRDefault="009E5F65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14543</w:t>
            </w:r>
          </w:p>
        </w:tc>
        <w:tc>
          <w:tcPr>
            <w:tcW w:w="1274" w:type="dxa"/>
          </w:tcPr>
          <w:p w:rsidR="00203BDE" w:rsidRPr="003609F4" w:rsidRDefault="00740B6C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1276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3BDE" w:rsidRPr="003609F4" w:rsidRDefault="00CB39AD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102,7</w:t>
            </w:r>
          </w:p>
        </w:tc>
        <w:tc>
          <w:tcPr>
            <w:tcW w:w="1277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  <w:p w:rsidR="008B4515" w:rsidRPr="003609F4" w:rsidRDefault="008B4515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(контроль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показатель указан по полному кругу</w:t>
            </w:r>
            <w:r w:rsidR="009E5F65" w:rsidRPr="003609F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5F65"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факт по </w:t>
            </w:r>
            <w:proofErr w:type="spellStart"/>
            <w:r w:rsidR="009E5F65" w:rsidRPr="003609F4">
              <w:rPr>
                <w:rFonts w:ascii="Times New Roman" w:hAnsi="Times New Roman" w:cs="Times New Roman"/>
                <w:sz w:val="20"/>
                <w:szCs w:val="20"/>
              </w:rPr>
              <w:t>кр.и</w:t>
            </w:r>
            <w:proofErr w:type="spellEnd"/>
            <w:r w:rsidR="009E5F65"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E5F65" w:rsidRPr="003609F4">
              <w:rPr>
                <w:rFonts w:ascii="Times New Roman" w:hAnsi="Times New Roman" w:cs="Times New Roman"/>
                <w:sz w:val="20"/>
                <w:szCs w:val="20"/>
              </w:rPr>
              <w:t>ср.предприя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5F65" w:rsidRPr="003609F4">
              <w:rPr>
                <w:rFonts w:ascii="Times New Roman" w:hAnsi="Times New Roman" w:cs="Times New Roman"/>
                <w:sz w:val="20"/>
                <w:szCs w:val="20"/>
              </w:rPr>
              <w:t>тиям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добыча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1344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1418" w:type="dxa"/>
          </w:tcPr>
          <w:p w:rsidR="00203BDE" w:rsidRPr="003609F4" w:rsidRDefault="00740B6C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1032</w:t>
            </w:r>
          </w:p>
        </w:tc>
        <w:tc>
          <w:tcPr>
            <w:tcW w:w="1274" w:type="dxa"/>
          </w:tcPr>
          <w:p w:rsidR="00203BDE" w:rsidRPr="003609F4" w:rsidRDefault="00911641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76,8</w:t>
            </w:r>
          </w:p>
        </w:tc>
        <w:tc>
          <w:tcPr>
            <w:tcW w:w="1276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3BDE" w:rsidRPr="003609F4" w:rsidRDefault="00B31B5A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203BDE" w:rsidRPr="003609F4" w:rsidRDefault="008F295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  <w:r w:rsidR="005D6F44"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(контроль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показатель указан по полному кругу,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факт по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кр.и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ср.предприя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тиям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обрабатывающие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6873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2259</w:t>
            </w:r>
          </w:p>
        </w:tc>
        <w:tc>
          <w:tcPr>
            <w:tcW w:w="1418" w:type="dxa"/>
          </w:tcPr>
          <w:p w:rsidR="00203BDE" w:rsidRPr="003609F4" w:rsidRDefault="00911641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2645</w:t>
            </w:r>
          </w:p>
        </w:tc>
        <w:tc>
          <w:tcPr>
            <w:tcW w:w="1274" w:type="dxa"/>
          </w:tcPr>
          <w:p w:rsidR="00203BDE" w:rsidRPr="003609F4" w:rsidRDefault="008F295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276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3BDE" w:rsidRPr="003609F4" w:rsidRDefault="008F295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117,1</w:t>
            </w:r>
          </w:p>
        </w:tc>
        <w:tc>
          <w:tcPr>
            <w:tcW w:w="1277" w:type="dxa"/>
          </w:tcPr>
          <w:p w:rsidR="00203BDE" w:rsidRPr="003609F4" w:rsidRDefault="008F295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  <w:r w:rsidR="005D6F44"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(контроль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показатель указан по полному кругу,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факт по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кр.и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ср.предприя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тиям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555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363</w:t>
            </w:r>
          </w:p>
        </w:tc>
        <w:tc>
          <w:tcPr>
            <w:tcW w:w="1418" w:type="dxa"/>
          </w:tcPr>
          <w:p w:rsidR="00203BDE" w:rsidRPr="003609F4" w:rsidRDefault="00D006A3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326</w:t>
            </w:r>
          </w:p>
        </w:tc>
        <w:tc>
          <w:tcPr>
            <w:tcW w:w="1274" w:type="dxa"/>
          </w:tcPr>
          <w:p w:rsidR="00203BDE" w:rsidRPr="003609F4" w:rsidRDefault="00E0529B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1276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3BDE" w:rsidRPr="003609F4" w:rsidRDefault="00E0529B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89,8</w:t>
            </w:r>
          </w:p>
        </w:tc>
        <w:tc>
          <w:tcPr>
            <w:tcW w:w="1277" w:type="dxa"/>
          </w:tcPr>
          <w:p w:rsidR="00203BDE" w:rsidRPr="003609F4" w:rsidRDefault="008F295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  <w:r w:rsidR="005D6F44"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(контроль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показатель указан по полному кругу,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факт по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кр.и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ср.предприя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тиям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783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1418" w:type="dxa"/>
            <w:shd w:val="clear" w:color="auto" w:fill="auto"/>
          </w:tcPr>
          <w:p w:rsidR="00203BDE" w:rsidRPr="003609F4" w:rsidRDefault="0048302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658</w:t>
            </w:r>
          </w:p>
        </w:tc>
        <w:tc>
          <w:tcPr>
            <w:tcW w:w="1274" w:type="dxa"/>
            <w:shd w:val="clear" w:color="auto" w:fill="auto"/>
          </w:tcPr>
          <w:p w:rsidR="00203BDE" w:rsidRPr="003609F4" w:rsidRDefault="005D6F44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1276" w:type="dxa"/>
            <w:shd w:val="clear" w:color="auto" w:fill="auto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203BDE" w:rsidRPr="003609F4" w:rsidRDefault="005D6F44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185,4</w:t>
            </w:r>
          </w:p>
        </w:tc>
        <w:tc>
          <w:tcPr>
            <w:tcW w:w="1277" w:type="dxa"/>
          </w:tcPr>
          <w:p w:rsidR="00203BDE" w:rsidRPr="003609F4" w:rsidRDefault="008F295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  <w:r w:rsidR="005D6F44"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(контроль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показатель указан по полному кругу,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факт по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кр.и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ср.предприя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тиям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торговля розничная, кроме торговли автотранспортными </w:t>
            </w: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средствами и мотоциклами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человек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9485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3114</w:t>
            </w:r>
          </w:p>
        </w:tc>
        <w:tc>
          <w:tcPr>
            <w:tcW w:w="1418" w:type="dxa"/>
          </w:tcPr>
          <w:p w:rsidR="00203BDE" w:rsidRPr="003609F4" w:rsidRDefault="0064200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3083</w:t>
            </w:r>
          </w:p>
        </w:tc>
        <w:tc>
          <w:tcPr>
            <w:tcW w:w="1274" w:type="dxa"/>
          </w:tcPr>
          <w:p w:rsidR="00203BDE" w:rsidRPr="003609F4" w:rsidRDefault="0064200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276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3BDE" w:rsidRPr="003609F4" w:rsidRDefault="0064200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1277" w:type="dxa"/>
          </w:tcPr>
          <w:p w:rsidR="00203BDE" w:rsidRPr="003609F4" w:rsidRDefault="008F295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  <w:r w:rsidR="00805B5D"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5B5D" w:rsidRPr="00360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показатель указан по полному кругу,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факт по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кр.и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ср.предприя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тиям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области здравоохранения и социальных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1607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1230</w:t>
            </w:r>
          </w:p>
        </w:tc>
        <w:tc>
          <w:tcPr>
            <w:tcW w:w="1418" w:type="dxa"/>
          </w:tcPr>
          <w:p w:rsidR="00203BDE" w:rsidRPr="003609F4" w:rsidRDefault="00AB549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1178</w:t>
            </w:r>
          </w:p>
        </w:tc>
        <w:tc>
          <w:tcPr>
            <w:tcW w:w="1274" w:type="dxa"/>
          </w:tcPr>
          <w:p w:rsidR="00203BDE" w:rsidRPr="003609F4" w:rsidRDefault="00AB5498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73,3</w:t>
            </w:r>
          </w:p>
        </w:tc>
        <w:tc>
          <w:tcPr>
            <w:tcW w:w="1276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3BDE" w:rsidRPr="003609F4" w:rsidRDefault="00AB5498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1277" w:type="dxa"/>
          </w:tcPr>
          <w:p w:rsidR="00203BDE" w:rsidRPr="003609F4" w:rsidRDefault="008F295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  <w:r w:rsidR="00805B5D"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(контроль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показатель указан по полному кругу,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факт по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кр.и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ср.предприя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тиям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2526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2394</w:t>
            </w:r>
          </w:p>
        </w:tc>
        <w:tc>
          <w:tcPr>
            <w:tcW w:w="1418" w:type="dxa"/>
          </w:tcPr>
          <w:p w:rsidR="00203BDE" w:rsidRPr="003609F4" w:rsidRDefault="002037E9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2373</w:t>
            </w:r>
          </w:p>
        </w:tc>
        <w:tc>
          <w:tcPr>
            <w:tcW w:w="1274" w:type="dxa"/>
          </w:tcPr>
          <w:p w:rsidR="00203BDE" w:rsidRPr="003609F4" w:rsidRDefault="002037E9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1276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3BDE" w:rsidRPr="003609F4" w:rsidRDefault="002037E9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1277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области культуры, спорта, организации досуга и развлечений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424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337</w:t>
            </w:r>
          </w:p>
        </w:tc>
        <w:tc>
          <w:tcPr>
            <w:tcW w:w="1418" w:type="dxa"/>
          </w:tcPr>
          <w:p w:rsidR="00203BDE" w:rsidRPr="003609F4" w:rsidRDefault="002037E9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347</w:t>
            </w:r>
          </w:p>
        </w:tc>
        <w:tc>
          <w:tcPr>
            <w:tcW w:w="1274" w:type="dxa"/>
          </w:tcPr>
          <w:p w:rsidR="00203BDE" w:rsidRPr="003609F4" w:rsidRDefault="006358C1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81,8</w:t>
            </w:r>
          </w:p>
        </w:tc>
        <w:tc>
          <w:tcPr>
            <w:tcW w:w="1276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3BDE" w:rsidRPr="003609F4" w:rsidRDefault="006358C1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1277" w:type="dxa"/>
          </w:tcPr>
          <w:p w:rsidR="00203BDE" w:rsidRPr="003609F4" w:rsidRDefault="008F295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  <w:r w:rsidR="00805B5D"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(контроль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показатель указан по полному кругу,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факт по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кр.и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ср.предприя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тиям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Среднемесячная номинальная </w:t>
            </w: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начисленная заработная плата работников организаций, в том числе по видам экономической деятельности: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рублей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63949,7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68164,2/</w:t>
            </w:r>
          </w:p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83258,5</w:t>
            </w:r>
          </w:p>
        </w:tc>
        <w:tc>
          <w:tcPr>
            <w:tcW w:w="1417" w:type="dxa"/>
          </w:tcPr>
          <w:p w:rsidR="00203BDE" w:rsidRPr="003609F4" w:rsidRDefault="007A31C4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63147,0</w:t>
            </w:r>
          </w:p>
        </w:tc>
        <w:tc>
          <w:tcPr>
            <w:tcW w:w="1418" w:type="dxa"/>
          </w:tcPr>
          <w:p w:rsidR="00203BDE" w:rsidRPr="003609F4" w:rsidRDefault="006358C1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74892</w:t>
            </w:r>
            <w:r w:rsidR="009D2D09" w:rsidRPr="003609F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4" w:type="dxa"/>
          </w:tcPr>
          <w:p w:rsidR="00203BDE" w:rsidRPr="003609F4" w:rsidRDefault="009D2D09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117,1</w:t>
            </w:r>
          </w:p>
        </w:tc>
        <w:tc>
          <w:tcPr>
            <w:tcW w:w="1276" w:type="dxa"/>
          </w:tcPr>
          <w:p w:rsidR="00203BDE" w:rsidRPr="003609F4" w:rsidRDefault="00C74762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109,9</w:t>
            </w:r>
            <w:r w:rsidR="00203BDE" w:rsidRPr="003609F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1134" w:type="dxa"/>
          </w:tcPr>
          <w:p w:rsidR="00203BDE" w:rsidRPr="003609F4" w:rsidRDefault="007A31C4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118,6</w:t>
            </w:r>
          </w:p>
        </w:tc>
        <w:tc>
          <w:tcPr>
            <w:tcW w:w="1277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стата</w:t>
            </w:r>
            <w:proofErr w:type="spellEnd"/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добыча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87339,7</w:t>
            </w:r>
          </w:p>
        </w:tc>
        <w:tc>
          <w:tcPr>
            <w:tcW w:w="1418" w:type="dxa"/>
          </w:tcPr>
          <w:p w:rsidR="00203BDE" w:rsidRPr="003609F4" w:rsidRDefault="00BD1910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91182,0</w:t>
            </w:r>
          </w:p>
        </w:tc>
        <w:tc>
          <w:tcPr>
            <w:tcW w:w="1274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3BDE" w:rsidRPr="003609F4" w:rsidRDefault="00BD1910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1277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обрабатывающие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A603DC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72976,4</w:t>
            </w:r>
          </w:p>
        </w:tc>
        <w:tc>
          <w:tcPr>
            <w:tcW w:w="1418" w:type="dxa"/>
          </w:tcPr>
          <w:p w:rsidR="00203BDE" w:rsidRPr="003609F4" w:rsidRDefault="00BD1910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89542,0</w:t>
            </w:r>
          </w:p>
        </w:tc>
        <w:tc>
          <w:tcPr>
            <w:tcW w:w="1274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3BDE" w:rsidRPr="003609F4" w:rsidRDefault="00A603DC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122,7</w:t>
            </w:r>
          </w:p>
        </w:tc>
        <w:tc>
          <w:tcPr>
            <w:tcW w:w="1277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50260,7</w:t>
            </w:r>
          </w:p>
        </w:tc>
        <w:tc>
          <w:tcPr>
            <w:tcW w:w="1418" w:type="dxa"/>
          </w:tcPr>
          <w:p w:rsidR="00203BDE" w:rsidRPr="003609F4" w:rsidRDefault="00D746B0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61507,0</w:t>
            </w:r>
          </w:p>
        </w:tc>
        <w:tc>
          <w:tcPr>
            <w:tcW w:w="1274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3BDE" w:rsidRPr="003609F4" w:rsidRDefault="0061088B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122,4</w:t>
            </w:r>
          </w:p>
        </w:tc>
        <w:tc>
          <w:tcPr>
            <w:tcW w:w="1277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B50919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45621,2</w:t>
            </w:r>
          </w:p>
        </w:tc>
        <w:tc>
          <w:tcPr>
            <w:tcW w:w="1418" w:type="dxa"/>
          </w:tcPr>
          <w:p w:rsidR="00203BDE" w:rsidRPr="003609F4" w:rsidRDefault="0061088B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49499,0</w:t>
            </w:r>
          </w:p>
        </w:tc>
        <w:tc>
          <w:tcPr>
            <w:tcW w:w="1274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3BDE" w:rsidRPr="003609F4" w:rsidRDefault="00B50919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108,5</w:t>
            </w:r>
          </w:p>
        </w:tc>
        <w:tc>
          <w:tcPr>
            <w:tcW w:w="1277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E6121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62537,9</w:t>
            </w:r>
          </w:p>
        </w:tc>
        <w:tc>
          <w:tcPr>
            <w:tcW w:w="1418" w:type="dxa"/>
          </w:tcPr>
          <w:p w:rsidR="00203BDE" w:rsidRPr="003609F4" w:rsidRDefault="003542F0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75921,0</w:t>
            </w:r>
          </w:p>
        </w:tc>
        <w:tc>
          <w:tcPr>
            <w:tcW w:w="1274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3BDE" w:rsidRPr="003609F4" w:rsidRDefault="009F4C89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121,</w:t>
            </w:r>
            <w:r w:rsidR="009B3400" w:rsidRPr="003609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области здравоохранения и социальных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EC5E75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52955,2</w:t>
            </w:r>
          </w:p>
        </w:tc>
        <w:tc>
          <w:tcPr>
            <w:tcW w:w="1418" w:type="dxa"/>
          </w:tcPr>
          <w:p w:rsidR="00203BDE" w:rsidRPr="003609F4" w:rsidRDefault="00E6121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63811,0</w:t>
            </w:r>
          </w:p>
        </w:tc>
        <w:tc>
          <w:tcPr>
            <w:tcW w:w="1274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3BDE" w:rsidRPr="003609F4" w:rsidRDefault="00EC5E75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120,5</w:t>
            </w:r>
          </w:p>
        </w:tc>
        <w:tc>
          <w:tcPr>
            <w:tcW w:w="1277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7F1769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49845,6</w:t>
            </w:r>
          </w:p>
        </w:tc>
        <w:tc>
          <w:tcPr>
            <w:tcW w:w="1418" w:type="dxa"/>
          </w:tcPr>
          <w:p w:rsidR="00203BDE" w:rsidRPr="003609F4" w:rsidRDefault="000D47C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62955,0</w:t>
            </w:r>
          </w:p>
        </w:tc>
        <w:tc>
          <w:tcPr>
            <w:tcW w:w="1274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3BDE" w:rsidRPr="003609F4" w:rsidRDefault="000D47C8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126,3</w:t>
            </w:r>
          </w:p>
        </w:tc>
        <w:tc>
          <w:tcPr>
            <w:tcW w:w="1277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области культуры, спорта, организации досуга и развлечений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рублей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51594,4</w:t>
            </w:r>
          </w:p>
        </w:tc>
        <w:tc>
          <w:tcPr>
            <w:tcW w:w="1418" w:type="dxa"/>
          </w:tcPr>
          <w:p w:rsidR="00203BDE" w:rsidRPr="003609F4" w:rsidRDefault="006E0194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64203,0</w:t>
            </w:r>
          </w:p>
        </w:tc>
        <w:tc>
          <w:tcPr>
            <w:tcW w:w="1274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3BDE" w:rsidRPr="003609F4" w:rsidRDefault="006E0194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124,4</w:t>
            </w:r>
          </w:p>
        </w:tc>
        <w:tc>
          <w:tcPr>
            <w:tcW w:w="1277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Среднемесячная номинальная начисленная заработная плата работников организаций, в том числе по видам экономической деятельности: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к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предыду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щему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году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114,7</w:t>
            </w:r>
          </w:p>
        </w:tc>
        <w:tc>
          <w:tcPr>
            <w:tcW w:w="1418" w:type="dxa"/>
          </w:tcPr>
          <w:p w:rsidR="00203BDE" w:rsidRPr="003609F4" w:rsidRDefault="00A65808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118,6</w:t>
            </w:r>
          </w:p>
        </w:tc>
        <w:tc>
          <w:tcPr>
            <w:tcW w:w="1274" w:type="dxa"/>
          </w:tcPr>
          <w:p w:rsidR="00203BDE" w:rsidRPr="003609F4" w:rsidRDefault="00F05085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+13,5п.п.</w:t>
            </w:r>
          </w:p>
        </w:tc>
        <w:tc>
          <w:tcPr>
            <w:tcW w:w="1276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3BDE" w:rsidRPr="003609F4" w:rsidRDefault="00F05085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+3,9п.п.</w:t>
            </w:r>
          </w:p>
        </w:tc>
        <w:tc>
          <w:tcPr>
            <w:tcW w:w="1277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добыча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к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предыду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щему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году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113,3</w:t>
            </w:r>
          </w:p>
        </w:tc>
        <w:tc>
          <w:tcPr>
            <w:tcW w:w="1418" w:type="dxa"/>
          </w:tcPr>
          <w:p w:rsidR="00203BDE" w:rsidRPr="003609F4" w:rsidRDefault="006A3B3B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  <w:tc>
          <w:tcPr>
            <w:tcW w:w="1274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3BDE" w:rsidRPr="003609F4" w:rsidRDefault="00190D9C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-8,9п.п</w:t>
            </w:r>
          </w:p>
        </w:tc>
        <w:tc>
          <w:tcPr>
            <w:tcW w:w="1277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203BDE" w:rsidRPr="003609F4" w:rsidTr="00CD34A7">
        <w:tc>
          <w:tcPr>
            <w:tcW w:w="845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обрабатывающие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к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предыду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щему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году</w:t>
            </w:r>
          </w:p>
        </w:tc>
        <w:tc>
          <w:tcPr>
            <w:tcW w:w="1560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109,7</w:t>
            </w:r>
          </w:p>
        </w:tc>
        <w:tc>
          <w:tcPr>
            <w:tcW w:w="1418" w:type="dxa"/>
          </w:tcPr>
          <w:p w:rsidR="00203BDE" w:rsidRPr="003609F4" w:rsidRDefault="00190D9C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122,7</w:t>
            </w:r>
          </w:p>
        </w:tc>
        <w:tc>
          <w:tcPr>
            <w:tcW w:w="1274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03BDE" w:rsidRPr="003609F4" w:rsidRDefault="00203BDE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03BDE" w:rsidRPr="003609F4" w:rsidRDefault="00190D9C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+13,0п.п.</w:t>
            </w:r>
          </w:p>
        </w:tc>
        <w:tc>
          <w:tcPr>
            <w:tcW w:w="1277" w:type="dxa"/>
          </w:tcPr>
          <w:p w:rsidR="00203BDE" w:rsidRPr="003609F4" w:rsidRDefault="00203BDE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9E6086" w:rsidRPr="003609F4" w:rsidTr="00CD34A7">
        <w:tc>
          <w:tcPr>
            <w:tcW w:w="845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к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предыду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щему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году</w:t>
            </w:r>
          </w:p>
        </w:tc>
        <w:tc>
          <w:tcPr>
            <w:tcW w:w="1560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1418" w:type="dxa"/>
          </w:tcPr>
          <w:p w:rsidR="009E6086" w:rsidRPr="003609F4" w:rsidRDefault="0094236A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122,4</w:t>
            </w:r>
          </w:p>
        </w:tc>
        <w:tc>
          <w:tcPr>
            <w:tcW w:w="1274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6086" w:rsidRPr="003609F4" w:rsidRDefault="0094236A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+15,4п.п.</w:t>
            </w:r>
          </w:p>
        </w:tc>
        <w:tc>
          <w:tcPr>
            <w:tcW w:w="1277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9E6086" w:rsidRPr="003609F4" w:rsidTr="00CD34A7">
        <w:tc>
          <w:tcPr>
            <w:tcW w:w="845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к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предыду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щему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году</w:t>
            </w:r>
          </w:p>
        </w:tc>
        <w:tc>
          <w:tcPr>
            <w:tcW w:w="1560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418" w:type="dxa"/>
          </w:tcPr>
          <w:p w:rsidR="009E6086" w:rsidRPr="003609F4" w:rsidRDefault="0094236A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108,5</w:t>
            </w:r>
          </w:p>
        </w:tc>
        <w:tc>
          <w:tcPr>
            <w:tcW w:w="1274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6086" w:rsidRPr="003609F4" w:rsidRDefault="009C6265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-18,5п.п.</w:t>
            </w:r>
          </w:p>
        </w:tc>
        <w:tc>
          <w:tcPr>
            <w:tcW w:w="1277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9E6086" w:rsidRPr="003609F4" w:rsidTr="00CD34A7">
        <w:tc>
          <w:tcPr>
            <w:tcW w:w="845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к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предыду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щему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году</w:t>
            </w:r>
          </w:p>
        </w:tc>
        <w:tc>
          <w:tcPr>
            <w:tcW w:w="1560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121,6</w:t>
            </w:r>
          </w:p>
        </w:tc>
        <w:tc>
          <w:tcPr>
            <w:tcW w:w="1418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121,</w:t>
            </w:r>
            <w:r w:rsidR="00654C75" w:rsidRPr="003609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4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6086" w:rsidRPr="003609F4" w:rsidRDefault="00654C75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-0,2п.п.</w:t>
            </w:r>
          </w:p>
        </w:tc>
        <w:tc>
          <w:tcPr>
            <w:tcW w:w="1277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9E6086" w:rsidRPr="003609F4" w:rsidTr="00CD34A7">
        <w:tc>
          <w:tcPr>
            <w:tcW w:w="845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области здравоохранения и социальных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к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предыду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щему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году</w:t>
            </w:r>
          </w:p>
        </w:tc>
        <w:tc>
          <w:tcPr>
            <w:tcW w:w="1560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1418" w:type="dxa"/>
          </w:tcPr>
          <w:p w:rsidR="009E6086" w:rsidRPr="003609F4" w:rsidRDefault="00616C4F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120,5</w:t>
            </w:r>
          </w:p>
        </w:tc>
        <w:tc>
          <w:tcPr>
            <w:tcW w:w="1274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6086" w:rsidRPr="003609F4" w:rsidRDefault="00616C4F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+7,4п.п</w:t>
            </w:r>
          </w:p>
        </w:tc>
        <w:tc>
          <w:tcPr>
            <w:tcW w:w="1277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9E6086" w:rsidRPr="003609F4" w:rsidTr="00CD34A7">
        <w:tc>
          <w:tcPr>
            <w:tcW w:w="845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к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предыду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щему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году</w:t>
            </w:r>
          </w:p>
        </w:tc>
        <w:tc>
          <w:tcPr>
            <w:tcW w:w="1560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116,4</w:t>
            </w:r>
          </w:p>
        </w:tc>
        <w:tc>
          <w:tcPr>
            <w:tcW w:w="1418" w:type="dxa"/>
          </w:tcPr>
          <w:p w:rsidR="009E6086" w:rsidRPr="003609F4" w:rsidRDefault="00895865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126,3</w:t>
            </w:r>
          </w:p>
        </w:tc>
        <w:tc>
          <w:tcPr>
            <w:tcW w:w="1274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6086" w:rsidRPr="003609F4" w:rsidRDefault="00895865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+9,9п.п.</w:t>
            </w:r>
          </w:p>
        </w:tc>
        <w:tc>
          <w:tcPr>
            <w:tcW w:w="1277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9E6086" w:rsidRPr="003609F4" w:rsidTr="00CD34A7">
        <w:tc>
          <w:tcPr>
            <w:tcW w:w="845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области культуры, спорта, организации досуга и развлечений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к 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предыду</w:t>
            </w:r>
            <w:r w:rsidR="007941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щему</w:t>
            </w:r>
            <w:proofErr w:type="spellEnd"/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году</w:t>
            </w:r>
          </w:p>
        </w:tc>
        <w:tc>
          <w:tcPr>
            <w:tcW w:w="1560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118,8</w:t>
            </w:r>
          </w:p>
        </w:tc>
        <w:tc>
          <w:tcPr>
            <w:tcW w:w="1418" w:type="dxa"/>
          </w:tcPr>
          <w:p w:rsidR="009E6086" w:rsidRPr="003609F4" w:rsidRDefault="00895865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124,4</w:t>
            </w:r>
          </w:p>
        </w:tc>
        <w:tc>
          <w:tcPr>
            <w:tcW w:w="1274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6086" w:rsidRPr="003609F4" w:rsidRDefault="00895865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+5,6п.п</w:t>
            </w:r>
          </w:p>
        </w:tc>
        <w:tc>
          <w:tcPr>
            <w:tcW w:w="1277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9E6086" w:rsidRPr="003609F4" w:rsidTr="00CD34A7">
        <w:tc>
          <w:tcPr>
            <w:tcW w:w="845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Численность безработных граждан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560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297</w:t>
            </w:r>
          </w:p>
        </w:tc>
        <w:tc>
          <w:tcPr>
            <w:tcW w:w="1559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1418" w:type="dxa"/>
          </w:tcPr>
          <w:p w:rsidR="009E6086" w:rsidRPr="003609F4" w:rsidRDefault="00310F19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1274" w:type="dxa"/>
          </w:tcPr>
          <w:p w:rsidR="009E6086" w:rsidRPr="003609F4" w:rsidRDefault="00310F19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45,5</w:t>
            </w:r>
          </w:p>
        </w:tc>
        <w:tc>
          <w:tcPr>
            <w:tcW w:w="1276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6086" w:rsidRPr="003609F4" w:rsidRDefault="00FF45C9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1277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9E6086" w:rsidRPr="003609F4" w:rsidTr="00CD34A7">
        <w:tc>
          <w:tcPr>
            <w:tcW w:w="845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Уровень зарегистрированной безработицы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560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0,81</w:t>
            </w:r>
          </w:p>
        </w:tc>
        <w:tc>
          <w:tcPr>
            <w:tcW w:w="1559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1,0/0,96</w:t>
            </w:r>
          </w:p>
        </w:tc>
        <w:tc>
          <w:tcPr>
            <w:tcW w:w="1417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0,62</w:t>
            </w:r>
          </w:p>
        </w:tc>
        <w:tc>
          <w:tcPr>
            <w:tcW w:w="1418" w:type="dxa"/>
          </w:tcPr>
          <w:p w:rsidR="009E6086" w:rsidRPr="003609F4" w:rsidRDefault="00FF45C9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0,40</w:t>
            </w:r>
          </w:p>
        </w:tc>
        <w:tc>
          <w:tcPr>
            <w:tcW w:w="1274" w:type="dxa"/>
          </w:tcPr>
          <w:p w:rsidR="009E6086" w:rsidRPr="003609F4" w:rsidRDefault="00FF45C9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1276" w:type="dxa"/>
          </w:tcPr>
          <w:p w:rsidR="009E6086" w:rsidRPr="003609F4" w:rsidRDefault="004E1F01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40,</w:t>
            </w:r>
            <w:r w:rsidR="009E6086" w:rsidRPr="003609F4">
              <w:rPr>
                <w:rFonts w:ascii="Times New Roman" w:hAnsi="Times New Roman" w:cs="Times New Roman"/>
                <w:sz w:val="20"/>
                <w:szCs w:val="20"/>
              </w:rPr>
              <w:t>0/</w:t>
            </w: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1134" w:type="dxa"/>
          </w:tcPr>
          <w:p w:rsidR="009E6086" w:rsidRPr="003609F4" w:rsidRDefault="004E1F01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64,5</w:t>
            </w:r>
          </w:p>
        </w:tc>
        <w:tc>
          <w:tcPr>
            <w:tcW w:w="1277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9E6086" w:rsidRPr="003609F4" w:rsidTr="00CD34A7">
        <w:tc>
          <w:tcPr>
            <w:tcW w:w="845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Число вакансий на 1 января текущего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560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59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733</w:t>
            </w:r>
          </w:p>
        </w:tc>
        <w:tc>
          <w:tcPr>
            <w:tcW w:w="1418" w:type="dxa"/>
          </w:tcPr>
          <w:p w:rsidR="009E6086" w:rsidRPr="003609F4" w:rsidRDefault="0089470C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1274" w:type="dxa"/>
          </w:tcPr>
          <w:p w:rsidR="009E6086" w:rsidRPr="003609F4" w:rsidRDefault="0089470C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276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6086" w:rsidRPr="003609F4" w:rsidRDefault="00091C71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136,3</w:t>
            </w:r>
          </w:p>
        </w:tc>
        <w:tc>
          <w:tcPr>
            <w:tcW w:w="1277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9E6086" w:rsidRPr="003609F4" w:rsidTr="00CD34A7">
        <w:tc>
          <w:tcPr>
            <w:tcW w:w="845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лиц, обратившихся за содействием в поисках подходящей работы в государственные учреждения службы занятости населения Свердловской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560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980</w:t>
            </w:r>
          </w:p>
        </w:tc>
        <w:tc>
          <w:tcPr>
            <w:tcW w:w="1559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1013</w:t>
            </w:r>
          </w:p>
        </w:tc>
        <w:tc>
          <w:tcPr>
            <w:tcW w:w="1418" w:type="dxa"/>
          </w:tcPr>
          <w:p w:rsidR="009E6086" w:rsidRPr="003609F4" w:rsidRDefault="00AF0D51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706</w:t>
            </w:r>
          </w:p>
        </w:tc>
        <w:tc>
          <w:tcPr>
            <w:tcW w:w="1274" w:type="dxa"/>
          </w:tcPr>
          <w:p w:rsidR="009E6086" w:rsidRPr="003609F4" w:rsidRDefault="00AF0D51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276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6086" w:rsidRPr="003609F4" w:rsidRDefault="00E91EA9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1277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9E6086" w:rsidRPr="003609F4" w:rsidTr="00CD34A7">
        <w:tc>
          <w:tcPr>
            <w:tcW w:w="845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трудоустроенных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1560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559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348</w:t>
            </w:r>
          </w:p>
        </w:tc>
        <w:tc>
          <w:tcPr>
            <w:tcW w:w="1418" w:type="dxa"/>
          </w:tcPr>
          <w:p w:rsidR="009E6086" w:rsidRPr="003609F4" w:rsidRDefault="00E91EA9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339</w:t>
            </w:r>
          </w:p>
        </w:tc>
        <w:tc>
          <w:tcPr>
            <w:tcW w:w="1274" w:type="dxa"/>
          </w:tcPr>
          <w:p w:rsidR="009E6086" w:rsidRPr="003609F4" w:rsidRDefault="00515B05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96,9</w:t>
            </w:r>
          </w:p>
        </w:tc>
        <w:tc>
          <w:tcPr>
            <w:tcW w:w="1276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6086" w:rsidRPr="003609F4" w:rsidRDefault="00515B05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1277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9E6086" w:rsidRPr="003609F4" w:rsidTr="00CD34A7">
        <w:tc>
          <w:tcPr>
            <w:tcW w:w="845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19.33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Коэффициент напряженности рынка труда на конец года (количество лиц, не занятых трудовой деятельностью, на одну вакансию)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человек на вакансию</w:t>
            </w:r>
          </w:p>
        </w:tc>
        <w:tc>
          <w:tcPr>
            <w:tcW w:w="1560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559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418" w:type="dxa"/>
          </w:tcPr>
          <w:p w:rsidR="009E6086" w:rsidRPr="003609F4" w:rsidRDefault="0024675A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0,17</w:t>
            </w:r>
          </w:p>
        </w:tc>
        <w:tc>
          <w:tcPr>
            <w:tcW w:w="1274" w:type="dxa"/>
          </w:tcPr>
          <w:p w:rsidR="009E6086" w:rsidRPr="003609F4" w:rsidRDefault="006A2818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1276" w:type="dxa"/>
          </w:tcPr>
          <w:p w:rsidR="009E6086" w:rsidRPr="003609F4" w:rsidRDefault="009E6086" w:rsidP="003609F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6086" w:rsidRPr="003609F4" w:rsidRDefault="006A2818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1277" w:type="dxa"/>
          </w:tcPr>
          <w:p w:rsidR="009E6086" w:rsidRPr="003609F4" w:rsidRDefault="009E6086" w:rsidP="00360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3609F4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</w:tbl>
    <w:p w:rsidR="003A00D1" w:rsidRDefault="003A00D1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5882" w:rsidRDefault="00B65882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0D1" w:rsidRDefault="005C4E36" w:rsidP="005C4E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59E0F2A" wp14:editId="6BB888A9">
            <wp:extent cx="8098790" cy="3434763"/>
            <wp:effectExtent l="0" t="0" r="16510" b="13335"/>
            <wp:docPr id="9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65D10" w:rsidRDefault="00265D10" w:rsidP="005C4E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65D10" w:rsidRDefault="00265D10" w:rsidP="00CD34A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4B47">
        <w:rPr>
          <w:rFonts w:ascii="Times New Roman" w:eastAsia="Times New Roman" w:hAnsi="Times New Roman" w:cs="Times New Roman"/>
          <w:sz w:val="28"/>
          <w:szCs w:val="28"/>
        </w:rPr>
        <w:lastRenderedPageBreak/>
        <w:t>В 201</w:t>
      </w:r>
      <w:r w:rsidR="008C298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64B47">
        <w:rPr>
          <w:rFonts w:ascii="Times New Roman" w:eastAsia="Times New Roman" w:hAnsi="Times New Roman" w:cs="Times New Roman"/>
          <w:sz w:val="28"/>
          <w:szCs w:val="28"/>
        </w:rPr>
        <w:t>-20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8C2986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64B47">
        <w:rPr>
          <w:rFonts w:ascii="Times New Roman" w:eastAsia="Times New Roman" w:hAnsi="Times New Roman" w:cs="Times New Roman"/>
          <w:sz w:val="28"/>
          <w:szCs w:val="28"/>
        </w:rPr>
        <w:t xml:space="preserve"> годах наблюдалась положительная динамика за</w:t>
      </w:r>
      <w:r w:rsidR="00276C3E">
        <w:rPr>
          <w:rFonts w:ascii="Times New Roman" w:eastAsia="Times New Roman" w:hAnsi="Times New Roman" w:cs="Times New Roman"/>
          <w:sz w:val="28"/>
          <w:szCs w:val="28"/>
        </w:rPr>
        <w:t>работной платы. За</w:t>
      </w:r>
      <w:r w:rsidRPr="00364B47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276C3E">
        <w:rPr>
          <w:rFonts w:ascii="Times New Roman" w:eastAsia="Times New Roman" w:hAnsi="Times New Roman" w:cs="Times New Roman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6C3E">
        <w:rPr>
          <w:rFonts w:ascii="Times New Roman" w:eastAsia="Times New Roman" w:hAnsi="Times New Roman" w:cs="Times New Roman"/>
          <w:sz w:val="28"/>
          <w:szCs w:val="28"/>
        </w:rPr>
        <w:t>год</w:t>
      </w:r>
      <w:r w:rsidRPr="00364B47">
        <w:rPr>
          <w:rFonts w:ascii="Times New Roman" w:eastAsia="Times New Roman" w:hAnsi="Times New Roman" w:cs="Times New Roman"/>
          <w:sz w:val="28"/>
          <w:szCs w:val="28"/>
        </w:rPr>
        <w:t xml:space="preserve"> среднемесячная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номинальная начисленная </w:t>
      </w:r>
      <w:r w:rsidRPr="00364B47">
        <w:rPr>
          <w:rFonts w:ascii="Times New Roman" w:eastAsia="Times New Roman" w:hAnsi="Times New Roman" w:cs="Times New Roman"/>
          <w:sz w:val="28"/>
          <w:szCs w:val="28"/>
        </w:rPr>
        <w:t xml:space="preserve">заработная плата работников организаций (без </w:t>
      </w:r>
      <w:r>
        <w:rPr>
          <w:rFonts w:ascii="Times New Roman" w:eastAsia="Times New Roman" w:hAnsi="Times New Roman" w:cs="Times New Roman"/>
          <w:sz w:val="28"/>
          <w:szCs w:val="28"/>
        </w:rPr>
        <w:t>субъектов</w:t>
      </w:r>
      <w:r w:rsidRPr="00364B47">
        <w:rPr>
          <w:rFonts w:ascii="Times New Roman" w:eastAsia="Times New Roman" w:hAnsi="Times New Roman" w:cs="Times New Roman"/>
          <w:sz w:val="28"/>
          <w:szCs w:val="28"/>
        </w:rPr>
        <w:t xml:space="preserve"> МП) по Березовскому городскому округу </w:t>
      </w:r>
      <w:r w:rsidR="00276C3E">
        <w:rPr>
          <w:rFonts w:ascii="Times New Roman" w:eastAsia="Times New Roman" w:hAnsi="Times New Roman" w:cs="Times New Roman"/>
          <w:sz w:val="28"/>
          <w:szCs w:val="28"/>
        </w:rPr>
        <w:t xml:space="preserve">по данным </w:t>
      </w:r>
      <w:proofErr w:type="spellStart"/>
      <w:r w:rsidR="00276C3E">
        <w:rPr>
          <w:rFonts w:ascii="Times New Roman" w:eastAsia="Times New Roman" w:hAnsi="Times New Roman" w:cs="Times New Roman"/>
          <w:sz w:val="28"/>
          <w:szCs w:val="28"/>
        </w:rPr>
        <w:t>Свердловскстата</w:t>
      </w:r>
      <w:proofErr w:type="spellEnd"/>
      <w:r w:rsidR="00276C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4B47">
        <w:rPr>
          <w:rFonts w:ascii="Times New Roman" w:eastAsia="Times New Roman" w:hAnsi="Times New Roman" w:cs="Times New Roman"/>
          <w:sz w:val="28"/>
          <w:szCs w:val="28"/>
        </w:rPr>
        <w:t xml:space="preserve">составила </w:t>
      </w:r>
      <w:r w:rsidR="00276C3E">
        <w:rPr>
          <w:rFonts w:ascii="Times New Roman" w:eastAsia="Times New Roman" w:hAnsi="Times New Roman" w:cs="Times New Roman"/>
          <w:sz w:val="28"/>
          <w:szCs w:val="28"/>
        </w:rPr>
        <w:t>74892 рубля</w:t>
      </w:r>
      <w:r w:rsidRPr="00364B4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что составляет </w:t>
      </w:r>
      <w:r w:rsidR="00590208">
        <w:rPr>
          <w:rFonts w:ascii="Times New Roman" w:eastAsia="Times New Roman" w:hAnsi="Times New Roman" w:cs="Times New Roman"/>
          <w:sz w:val="28"/>
          <w:szCs w:val="28"/>
        </w:rPr>
        <w:t>118,6</w:t>
      </w:r>
      <w:r>
        <w:rPr>
          <w:rFonts w:ascii="Times New Roman" w:eastAsia="Times New Roman" w:hAnsi="Times New Roman" w:cs="Times New Roman"/>
          <w:sz w:val="28"/>
          <w:szCs w:val="28"/>
        </w:rPr>
        <w:t>% к предыдущему году и</w:t>
      </w:r>
      <w:r w:rsidRPr="00364B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0208">
        <w:rPr>
          <w:rFonts w:ascii="Times New Roman" w:eastAsia="Times New Roman" w:hAnsi="Times New Roman" w:cs="Times New Roman"/>
          <w:sz w:val="28"/>
          <w:szCs w:val="28"/>
        </w:rPr>
        <w:t>255,0</w:t>
      </w:r>
      <w:r w:rsidRPr="00364B47">
        <w:rPr>
          <w:rFonts w:ascii="Times New Roman" w:eastAsia="Times New Roman" w:hAnsi="Times New Roman" w:cs="Times New Roman"/>
          <w:sz w:val="28"/>
          <w:szCs w:val="28"/>
        </w:rPr>
        <w:t>% к уровню 201</w:t>
      </w:r>
      <w:r w:rsidR="0059020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64B47">
        <w:rPr>
          <w:rFonts w:ascii="Times New Roman" w:eastAsia="Times New Roman" w:hAnsi="Times New Roman" w:cs="Times New Roman"/>
          <w:sz w:val="28"/>
          <w:szCs w:val="28"/>
        </w:rPr>
        <w:t xml:space="preserve"> года. </w:t>
      </w:r>
      <w:r w:rsidR="00216826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за рассматриваемый десятилетний период </w:t>
      </w:r>
      <w:r w:rsidR="00A64CDB" w:rsidRPr="00364B47">
        <w:rPr>
          <w:rFonts w:ascii="Times New Roman" w:eastAsia="Times New Roman" w:hAnsi="Times New Roman" w:cs="Times New Roman"/>
          <w:sz w:val="28"/>
          <w:szCs w:val="28"/>
        </w:rPr>
        <w:t xml:space="preserve">среднемесячная </w:t>
      </w:r>
      <w:r w:rsidR="00A64CDB">
        <w:rPr>
          <w:rFonts w:ascii="Times New Roman" w:eastAsia="Times New Roman" w:hAnsi="Times New Roman" w:cs="Times New Roman"/>
          <w:sz w:val="28"/>
          <w:szCs w:val="28"/>
        </w:rPr>
        <w:t xml:space="preserve">номинальная начисленная </w:t>
      </w:r>
      <w:r w:rsidR="00A64CDB" w:rsidRPr="00364B47">
        <w:rPr>
          <w:rFonts w:ascii="Times New Roman" w:eastAsia="Times New Roman" w:hAnsi="Times New Roman" w:cs="Times New Roman"/>
          <w:sz w:val="28"/>
          <w:szCs w:val="28"/>
        </w:rPr>
        <w:t xml:space="preserve">заработная плата работников организаций </w:t>
      </w:r>
      <w:r w:rsidR="00A64CDB">
        <w:rPr>
          <w:rFonts w:ascii="Times New Roman" w:eastAsia="Times New Roman" w:hAnsi="Times New Roman" w:cs="Times New Roman"/>
          <w:sz w:val="28"/>
          <w:szCs w:val="28"/>
        </w:rPr>
        <w:t>(без субъектов МП) увеличилась в 2,</w:t>
      </w:r>
      <w:r w:rsidR="00590208">
        <w:rPr>
          <w:rFonts w:ascii="Times New Roman" w:eastAsia="Times New Roman" w:hAnsi="Times New Roman" w:cs="Times New Roman"/>
          <w:sz w:val="28"/>
          <w:szCs w:val="28"/>
        </w:rPr>
        <w:t>5</w:t>
      </w:r>
      <w:r w:rsidR="00A64CDB">
        <w:rPr>
          <w:rFonts w:ascii="Times New Roman" w:eastAsia="Times New Roman" w:hAnsi="Times New Roman" w:cs="Times New Roman"/>
          <w:sz w:val="28"/>
          <w:szCs w:val="28"/>
        </w:rPr>
        <w:t xml:space="preserve"> раза.</w:t>
      </w:r>
    </w:p>
    <w:p w:rsidR="00B65882" w:rsidRDefault="00B65882" w:rsidP="00CD34A7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5882" w:rsidRDefault="00A92DDC" w:rsidP="005C4E3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6C17F22" wp14:editId="4836FFE9">
            <wp:extent cx="8039100" cy="2720148"/>
            <wp:effectExtent l="0" t="0" r="0" b="444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B65882" w:rsidRDefault="00B65882" w:rsidP="00CD34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5882" w:rsidRDefault="00B65882" w:rsidP="00CD34A7">
      <w:pPr>
        <w:tabs>
          <w:tab w:val="left" w:pos="0"/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hAnsi="Times New Roman" w:cs="Times New Roman"/>
          <w:sz w:val="28"/>
          <w:szCs w:val="28"/>
        </w:rPr>
        <w:t xml:space="preserve">Уровень официально </w:t>
      </w:r>
      <w:r>
        <w:rPr>
          <w:rFonts w:ascii="Times New Roman" w:hAnsi="Times New Roman" w:cs="Times New Roman"/>
          <w:sz w:val="28"/>
          <w:szCs w:val="28"/>
        </w:rPr>
        <w:t>за</w:t>
      </w:r>
      <w:r w:rsidRPr="00364B47">
        <w:rPr>
          <w:rFonts w:ascii="Times New Roman" w:hAnsi="Times New Roman" w:cs="Times New Roman"/>
          <w:sz w:val="28"/>
          <w:szCs w:val="28"/>
        </w:rPr>
        <w:t>регистрир</w:t>
      </w:r>
      <w:r>
        <w:rPr>
          <w:rFonts w:ascii="Times New Roman" w:hAnsi="Times New Roman" w:cs="Times New Roman"/>
          <w:sz w:val="28"/>
          <w:szCs w:val="28"/>
        </w:rPr>
        <w:t>ованной</w:t>
      </w:r>
      <w:r w:rsidRPr="00364B47">
        <w:rPr>
          <w:rFonts w:ascii="Times New Roman" w:hAnsi="Times New Roman" w:cs="Times New Roman"/>
          <w:sz w:val="28"/>
          <w:szCs w:val="28"/>
        </w:rPr>
        <w:t xml:space="preserve"> безработицы </w:t>
      </w:r>
      <w:r>
        <w:rPr>
          <w:rFonts w:ascii="Times New Roman" w:hAnsi="Times New Roman" w:cs="Times New Roman"/>
          <w:sz w:val="28"/>
          <w:szCs w:val="28"/>
        </w:rPr>
        <w:t>за анализируемый</w:t>
      </w:r>
      <w:r w:rsidRPr="00364B47">
        <w:rPr>
          <w:rFonts w:ascii="Times New Roman" w:hAnsi="Times New Roman" w:cs="Times New Roman"/>
          <w:sz w:val="28"/>
          <w:szCs w:val="28"/>
        </w:rPr>
        <w:t xml:space="preserve"> </w:t>
      </w:r>
      <w:r w:rsidR="00DF3FA9">
        <w:rPr>
          <w:rFonts w:ascii="Times New Roman" w:hAnsi="Times New Roman" w:cs="Times New Roman"/>
          <w:sz w:val="28"/>
          <w:szCs w:val="28"/>
        </w:rPr>
        <w:t xml:space="preserve">десятилетний </w:t>
      </w:r>
      <w:r w:rsidRPr="00364B47">
        <w:rPr>
          <w:rFonts w:ascii="Times New Roman" w:hAnsi="Times New Roman" w:cs="Times New Roman"/>
          <w:sz w:val="28"/>
          <w:szCs w:val="28"/>
        </w:rPr>
        <w:t>период с 201</w:t>
      </w:r>
      <w:r w:rsidR="008D03FF">
        <w:rPr>
          <w:rFonts w:ascii="Times New Roman" w:hAnsi="Times New Roman" w:cs="Times New Roman"/>
          <w:sz w:val="28"/>
          <w:szCs w:val="28"/>
        </w:rPr>
        <w:t>5</w:t>
      </w:r>
      <w:r w:rsidRPr="00364B47">
        <w:rPr>
          <w:rFonts w:ascii="Times New Roman" w:hAnsi="Times New Roman" w:cs="Times New Roman"/>
          <w:sz w:val="28"/>
          <w:szCs w:val="28"/>
        </w:rPr>
        <w:t xml:space="preserve"> по 20</w:t>
      </w:r>
      <w:r>
        <w:rPr>
          <w:rFonts w:ascii="Times New Roman" w:hAnsi="Times New Roman" w:cs="Times New Roman"/>
          <w:sz w:val="28"/>
          <w:szCs w:val="28"/>
        </w:rPr>
        <w:t>1</w:t>
      </w:r>
      <w:r w:rsidR="008D03FF">
        <w:rPr>
          <w:rFonts w:ascii="Times New Roman" w:hAnsi="Times New Roman" w:cs="Times New Roman"/>
          <w:sz w:val="28"/>
          <w:szCs w:val="28"/>
        </w:rPr>
        <w:t>8</w:t>
      </w:r>
      <w:r w:rsidRPr="00364B47">
        <w:rPr>
          <w:rFonts w:ascii="Times New Roman" w:hAnsi="Times New Roman" w:cs="Times New Roman"/>
          <w:sz w:val="28"/>
          <w:szCs w:val="28"/>
        </w:rPr>
        <w:t xml:space="preserve"> годы </w:t>
      </w:r>
      <w:r>
        <w:rPr>
          <w:rFonts w:ascii="Times New Roman" w:hAnsi="Times New Roman" w:cs="Times New Roman"/>
          <w:sz w:val="28"/>
          <w:szCs w:val="28"/>
        </w:rPr>
        <w:t>имел тенденцию к снижению с 1,</w:t>
      </w:r>
      <w:r w:rsidR="008D03FF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>% до 0,</w:t>
      </w:r>
      <w:r w:rsidR="008D03FF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>% соответственно. С</w:t>
      </w:r>
      <w:r w:rsidRPr="00364B47">
        <w:rPr>
          <w:rFonts w:ascii="Times New Roman" w:hAnsi="Times New Roman" w:cs="Times New Roman"/>
          <w:sz w:val="28"/>
          <w:szCs w:val="28"/>
        </w:rPr>
        <w:t>амый высокий показатель безработицы зарегистрирован в 20</w:t>
      </w:r>
      <w:r>
        <w:rPr>
          <w:rFonts w:ascii="Times New Roman" w:hAnsi="Times New Roman" w:cs="Times New Roman"/>
          <w:sz w:val="28"/>
          <w:szCs w:val="28"/>
        </w:rPr>
        <w:t xml:space="preserve">20 </w:t>
      </w:r>
      <w:r w:rsidRPr="00364B47">
        <w:rPr>
          <w:rFonts w:ascii="Times New Roman" w:hAnsi="Times New Roman" w:cs="Times New Roman"/>
          <w:sz w:val="28"/>
          <w:szCs w:val="28"/>
        </w:rPr>
        <w:t xml:space="preserve">году – </w:t>
      </w:r>
      <w:r>
        <w:rPr>
          <w:rFonts w:ascii="Times New Roman" w:hAnsi="Times New Roman" w:cs="Times New Roman"/>
          <w:sz w:val="28"/>
          <w:szCs w:val="28"/>
        </w:rPr>
        <w:t>5,59</w:t>
      </w:r>
      <w:r w:rsidRPr="00364B47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, в 202</w:t>
      </w:r>
      <w:r w:rsidR="0059020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данный показатель составил 0,</w:t>
      </w:r>
      <w:r w:rsidR="00590208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%, </w:t>
      </w:r>
      <w:r w:rsidR="00B739B1">
        <w:rPr>
          <w:rFonts w:ascii="Times New Roman" w:hAnsi="Times New Roman" w:cs="Times New Roman"/>
          <w:sz w:val="28"/>
          <w:szCs w:val="28"/>
        </w:rPr>
        <w:t>это самый низкий показатель за рассматриваемый период.</w:t>
      </w:r>
    </w:p>
    <w:p w:rsidR="00B65882" w:rsidRDefault="00B65882" w:rsidP="00CD34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00D1" w:rsidRDefault="003A00D1" w:rsidP="00CD34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9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5"/>
        <w:gridCol w:w="2267"/>
        <w:gridCol w:w="1276"/>
        <w:gridCol w:w="1276"/>
        <w:gridCol w:w="1559"/>
        <w:gridCol w:w="1417"/>
        <w:gridCol w:w="1560"/>
        <w:gridCol w:w="992"/>
        <w:gridCol w:w="1276"/>
        <w:gridCol w:w="1134"/>
        <w:gridCol w:w="1277"/>
        <w:gridCol w:w="1560"/>
        <w:gridCol w:w="1560"/>
        <w:gridCol w:w="1560"/>
      </w:tblGrid>
      <w:tr w:rsidR="0058179C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2267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276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отчетный год 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59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Контрольное значение на год завершения реализации стратегии социально-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экономичес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-кого развития 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417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Фактическое значение за год, предшествующий отчетному 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году</w:t>
            </w:r>
          </w:p>
        </w:tc>
        <w:tc>
          <w:tcPr>
            <w:tcW w:w="1560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Фактическое значение за отчетный год</w:t>
            </w:r>
          </w:p>
        </w:tc>
        <w:tc>
          <w:tcPr>
            <w:tcW w:w="992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достиже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(гр. 7 / гр. 4 * 100)</w:t>
            </w:r>
          </w:p>
        </w:tc>
        <w:tc>
          <w:tcPr>
            <w:tcW w:w="1276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5 * 100)</w:t>
            </w:r>
          </w:p>
        </w:tc>
        <w:tc>
          <w:tcPr>
            <w:tcW w:w="1134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277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58179C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67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7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8179C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2.5.Бюджет муниципального образования</w:t>
            </w:r>
          </w:p>
        </w:tc>
      </w:tr>
      <w:tr w:rsidR="0058179C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58179C" w:rsidRPr="00CD34A7" w:rsidRDefault="0058179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14034" w:type="dxa"/>
            <w:gridSpan w:val="10"/>
          </w:tcPr>
          <w:p w:rsidR="0058179C" w:rsidRPr="00CD34A7" w:rsidRDefault="00746E28" w:rsidP="00CD34A7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Таблица 20.Исполнение бюджета муниципального образования</w:t>
            </w:r>
          </w:p>
        </w:tc>
      </w:tr>
      <w:tr w:rsidR="009E6086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CD34A7" w:rsidRDefault="009E6086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Все доходы</w:t>
            </w:r>
          </w:p>
          <w:p w:rsidR="009E6086" w:rsidRPr="00CD34A7" w:rsidRDefault="009E6086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9E6086" w:rsidRPr="00CD34A7" w:rsidRDefault="009E6086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4965,462</w:t>
            </w:r>
          </w:p>
        </w:tc>
        <w:tc>
          <w:tcPr>
            <w:tcW w:w="1559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4293,88</w:t>
            </w:r>
            <w:r w:rsidR="00A93CD3"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9E6086" w:rsidRPr="00CD34A7" w:rsidRDefault="00AF511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5708,840</w:t>
            </w:r>
          </w:p>
        </w:tc>
        <w:tc>
          <w:tcPr>
            <w:tcW w:w="992" w:type="dxa"/>
          </w:tcPr>
          <w:p w:rsidR="009E6086" w:rsidRPr="00CD34A7" w:rsidRDefault="00426C47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115,0</w:t>
            </w:r>
          </w:p>
        </w:tc>
        <w:tc>
          <w:tcPr>
            <w:tcW w:w="1276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6086" w:rsidRPr="00CD34A7" w:rsidRDefault="00426C47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277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</w:t>
            </w:r>
            <w:r w:rsidR="00B772E7" w:rsidRPr="00CD34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9E6086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CD34A7" w:rsidRDefault="009E6086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1)налоговые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9E6086" w:rsidRPr="00CD34A7" w:rsidRDefault="009E6086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1532,919</w:t>
            </w:r>
          </w:p>
        </w:tc>
        <w:tc>
          <w:tcPr>
            <w:tcW w:w="1559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1286,15</w:t>
            </w:r>
            <w:r w:rsidR="00A93CD3"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9E6086" w:rsidRPr="00CD34A7" w:rsidRDefault="00426C4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1865,602</w:t>
            </w:r>
          </w:p>
        </w:tc>
        <w:tc>
          <w:tcPr>
            <w:tcW w:w="992" w:type="dxa"/>
          </w:tcPr>
          <w:p w:rsidR="009E6086" w:rsidRPr="00CD34A7" w:rsidRDefault="00C4176F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121,7</w:t>
            </w:r>
          </w:p>
        </w:tc>
        <w:tc>
          <w:tcPr>
            <w:tcW w:w="1276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6086" w:rsidRPr="00CD34A7" w:rsidRDefault="00C4176F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1277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</w:t>
            </w:r>
            <w:r w:rsidR="00B772E7" w:rsidRPr="00CD34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9E6086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CD34A7" w:rsidRDefault="009E6086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налоги на прибыль, доходы</w:t>
            </w:r>
          </w:p>
          <w:p w:rsidR="009E6086" w:rsidRPr="00CD34A7" w:rsidRDefault="009E6086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9E6086" w:rsidRPr="00CD34A7" w:rsidRDefault="009E6086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902,507</w:t>
            </w:r>
          </w:p>
        </w:tc>
        <w:tc>
          <w:tcPr>
            <w:tcW w:w="1559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854,11</w:t>
            </w:r>
            <w:r w:rsidR="00A93CD3"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9E6086" w:rsidRPr="00CD34A7" w:rsidRDefault="002F253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1135,785</w:t>
            </w:r>
          </w:p>
        </w:tc>
        <w:tc>
          <w:tcPr>
            <w:tcW w:w="992" w:type="dxa"/>
          </w:tcPr>
          <w:p w:rsidR="009E6086" w:rsidRPr="00CD34A7" w:rsidRDefault="00325A44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125,8</w:t>
            </w:r>
          </w:p>
        </w:tc>
        <w:tc>
          <w:tcPr>
            <w:tcW w:w="1276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6086" w:rsidRPr="00CD34A7" w:rsidRDefault="00344C72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277" w:type="dxa"/>
          </w:tcPr>
          <w:p w:rsidR="009E6086" w:rsidRPr="00CD34A7" w:rsidRDefault="009E6086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</w:t>
            </w:r>
            <w:r w:rsidR="00B772E7" w:rsidRPr="00CD34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9E6086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CD34A7" w:rsidRDefault="009E6086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9E6086" w:rsidRPr="00CD34A7" w:rsidRDefault="009E6086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902,507</w:t>
            </w:r>
          </w:p>
        </w:tc>
        <w:tc>
          <w:tcPr>
            <w:tcW w:w="1559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854,11</w:t>
            </w:r>
            <w:r w:rsidR="00A93CD3"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9E6086" w:rsidRPr="00CD34A7" w:rsidRDefault="00344C72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1135,785</w:t>
            </w:r>
          </w:p>
        </w:tc>
        <w:tc>
          <w:tcPr>
            <w:tcW w:w="992" w:type="dxa"/>
          </w:tcPr>
          <w:p w:rsidR="009E6086" w:rsidRPr="00CD34A7" w:rsidRDefault="00344C72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125,8</w:t>
            </w:r>
          </w:p>
        </w:tc>
        <w:tc>
          <w:tcPr>
            <w:tcW w:w="1276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6086" w:rsidRPr="00CD34A7" w:rsidRDefault="00344C72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133,0</w:t>
            </w:r>
          </w:p>
        </w:tc>
        <w:tc>
          <w:tcPr>
            <w:tcW w:w="1277" w:type="dxa"/>
          </w:tcPr>
          <w:p w:rsidR="009E6086" w:rsidRPr="00CD34A7" w:rsidRDefault="009E6086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</w:t>
            </w:r>
            <w:r w:rsidR="00B772E7" w:rsidRPr="00CD34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9E6086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CD34A7" w:rsidRDefault="009E6086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9E6086" w:rsidRPr="00CD34A7" w:rsidRDefault="009E6086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64,804</w:t>
            </w:r>
          </w:p>
        </w:tc>
        <w:tc>
          <w:tcPr>
            <w:tcW w:w="1559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61,61</w:t>
            </w:r>
            <w:r w:rsidR="00A93CD3"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9E6086" w:rsidRPr="00CD34A7" w:rsidRDefault="00A93CD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66,668</w:t>
            </w:r>
          </w:p>
        </w:tc>
        <w:tc>
          <w:tcPr>
            <w:tcW w:w="992" w:type="dxa"/>
          </w:tcPr>
          <w:p w:rsidR="009E6086" w:rsidRPr="00CD34A7" w:rsidRDefault="00F743D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1276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6086" w:rsidRPr="00CD34A7" w:rsidRDefault="00F743D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108,2</w:t>
            </w:r>
          </w:p>
        </w:tc>
        <w:tc>
          <w:tcPr>
            <w:tcW w:w="1277" w:type="dxa"/>
          </w:tcPr>
          <w:p w:rsidR="009E6086" w:rsidRPr="00CD34A7" w:rsidRDefault="009E6086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</w:t>
            </w:r>
            <w:r w:rsidR="00B772E7" w:rsidRPr="00CD34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9E6086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CD34A7" w:rsidRDefault="009E6086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налоги на совокупный доход</w:t>
            </w:r>
          </w:p>
          <w:p w:rsidR="009E6086" w:rsidRPr="00CD34A7" w:rsidRDefault="009E6086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9E6086" w:rsidRPr="00CD34A7" w:rsidRDefault="009E6086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358,762</w:t>
            </w:r>
          </w:p>
        </w:tc>
        <w:tc>
          <w:tcPr>
            <w:tcW w:w="1559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187,56</w:t>
            </w:r>
            <w:r w:rsidR="00A93CD3"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9E6086" w:rsidRPr="00CD34A7" w:rsidRDefault="006276A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451,284</w:t>
            </w:r>
          </w:p>
        </w:tc>
        <w:tc>
          <w:tcPr>
            <w:tcW w:w="992" w:type="dxa"/>
          </w:tcPr>
          <w:p w:rsidR="009E6086" w:rsidRPr="00CD34A7" w:rsidRDefault="006276A4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125,8</w:t>
            </w:r>
          </w:p>
        </w:tc>
        <w:tc>
          <w:tcPr>
            <w:tcW w:w="1276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6086" w:rsidRPr="00CD34A7" w:rsidRDefault="00C77F65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240,6</w:t>
            </w:r>
          </w:p>
        </w:tc>
        <w:tc>
          <w:tcPr>
            <w:tcW w:w="1277" w:type="dxa"/>
          </w:tcPr>
          <w:p w:rsidR="009E6086" w:rsidRPr="00CD34A7" w:rsidRDefault="009E6086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</w:t>
            </w:r>
            <w:r w:rsidR="00B772E7" w:rsidRPr="00CD34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9E6086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CD34A7" w:rsidRDefault="009E6086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налог, взимаемый в связи с применением 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упрощенной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млн. рублей</w:t>
            </w:r>
          </w:p>
        </w:tc>
        <w:tc>
          <w:tcPr>
            <w:tcW w:w="1276" w:type="dxa"/>
          </w:tcPr>
          <w:p w:rsidR="009E6086" w:rsidRPr="00CD34A7" w:rsidRDefault="009E6086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343,310</w:t>
            </w:r>
          </w:p>
        </w:tc>
        <w:tc>
          <w:tcPr>
            <w:tcW w:w="1559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181,99</w:t>
            </w:r>
            <w:r w:rsidR="003B6B89"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9E6086" w:rsidRPr="00CD34A7" w:rsidRDefault="0092798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433,513</w:t>
            </w:r>
          </w:p>
        </w:tc>
        <w:tc>
          <w:tcPr>
            <w:tcW w:w="992" w:type="dxa"/>
          </w:tcPr>
          <w:p w:rsidR="009E6086" w:rsidRPr="00CD34A7" w:rsidRDefault="00087D0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126,3</w:t>
            </w:r>
          </w:p>
        </w:tc>
        <w:tc>
          <w:tcPr>
            <w:tcW w:w="1276" w:type="dxa"/>
          </w:tcPr>
          <w:p w:rsidR="009E6086" w:rsidRPr="00CD34A7" w:rsidRDefault="009E608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E6086" w:rsidRPr="00CD34A7" w:rsidRDefault="00087D0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238,2</w:t>
            </w:r>
          </w:p>
        </w:tc>
        <w:tc>
          <w:tcPr>
            <w:tcW w:w="1277" w:type="dxa"/>
          </w:tcPr>
          <w:p w:rsidR="009E6086" w:rsidRPr="00CD34A7" w:rsidRDefault="009E6086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финансового 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Б</w:t>
            </w:r>
            <w:r w:rsidR="00B772E7" w:rsidRPr="00CD34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0D7F8D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8D" w:rsidRPr="00CD34A7" w:rsidRDefault="000D7F8D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0D7F8D" w:rsidRPr="00CD34A7" w:rsidRDefault="000D7F8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-0,930</w:t>
            </w:r>
          </w:p>
        </w:tc>
        <w:tc>
          <w:tcPr>
            <w:tcW w:w="1560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0,104</w:t>
            </w:r>
          </w:p>
        </w:tc>
        <w:tc>
          <w:tcPr>
            <w:tcW w:w="992" w:type="dxa"/>
          </w:tcPr>
          <w:p w:rsidR="000D7F8D" w:rsidRPr="00CD34A7" w:rsidRDefault="000D7F8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D7F8D" w:rsidRPr="00CD34A7" w:rsidRDefault="000D7F8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0D7F8D" w:rsidRPr="00CD34A7" w:rsidRDefault="000D7F8D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0D7F8D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8D" w:rsidRPr="00CD34A7" w:rsidRDefault="000D7F8D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0D7F8D" w:rsidRPr="00CD34A7" w:rsidRDefault="000D7F8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0,051</w:t>
            </w:r>
          </w:p>
        </w:tc>
        <w:tc>
          <w:tcPr>
            <w:tcW w:w="1559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0,050</w:t>
            </w:r>
          </w:p>
        </w:tc>
        <w:tc>
          <w:tcPr>
            <w:tcW w:w="1560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0,046</w:t>
            </w:r>
          </w:p>
        </w:tc>
        <w:tc>
          <w:tcPr>
            <w:tcW w:w="992" w:type="dxa"/>
          </w:tcPr>
          <w:p w:rsidR="000D7F8D" w:rsidRPr="00CD34A7" w:rsidRDefault="000D7F8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1276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D7F8D" w:rsidRPr="00CD34A7" w:rsidRDefault="000D7F8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1277" w:type="dxa"/>
          </w:tcPr>
          <w:p w:rsidR="000D7F8D" w:rsidRPr="00CD34A7" w:rsidRDefault="000D7F8D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0D7F8D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8D" w:rsidRPr="00CD34A7" w:rsidRDefault="000D7F8D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0D7F8D" w:rsidRPr="00CD34A7" w:rsidRDefault="000D7F8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15,401</w:t>
            </w:r>
          </w:p>
        </w:tc>
        <w:tc>
          <w:tcPr>
            <w:tcW w:w="1559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6,450</w:t>
            </w:r>
          </w:p>
        </w:tc>
        <w:tc>
          <w:tcPr>
            <w:tcW w:w="1560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17,621</w:t>
            </w:r>
          </w:p>
        </w:tc>
        <w:tc>
          <w:tcPr>
            <w:tcW w:w="992" w:type="dxa"/>
          </w:tcPr>
          <w:p w:rsidR="000D7F8D" w:rsidRPr="00CD34A7" w:rsidRDefault="000D7F8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6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D7F8D" w:rsidRPr="00CD34A7" w:rsidRDefault="000D7F8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273,2</w:t>
            </w:r>
          </w:p>
        </w:tc>
        <w:tc>
          <w:tcPr>
            <w:tcW w:w="1277" w:type="dxa"/>
          </w:tcPr>
          <w:p w:rsidR="000D7F8D" w:rsidRPr="00CD34A7" w:rsidRDefault="000D7F8D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0D7F8D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8D" w:rsidRPr="00CD34A7" w:rsidRDefault="000D7F8D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налоги на имущество</w:t>
            </w:r>
          </w:p>
          <w:p w:rsidR="000D7F8D" w:rsidRPr="00CD34A7" w:rsidRDefault="000D7F8D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0D7F8D" w:rsidRPr="00CD34A7" w:rsidRDefault="000D7F8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194,550</w:t>
            </w:r>
          </w:p>
        </w:tc>
        <w:tc>
          <w:tcPr>
            <w:tcW w:w="1559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171,290</w:t>
            </w:r>
          </w:p>
        </w:tc>
        <w:tc>
          <w:tcPr>
            <w:tcW w:w="1560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189,591</w:t>
            </w:r>
          </w:p>
        </w:tc>
        <w:tc>
          <w:tcPr>
            <w:tcW w:w="992" w:type="dxa"/>
          </w:tcPr>
          <w:p w:rsidR="000D7F8D" w:rsidRPr="00CD34A7" w:rsidRDefault="000D7F8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1276" w:type="dxa"/>
          </w:tcPr>
          <w:p w:rsidR="000D7F8D" w:rsidRPr="00CD34A7" w:rsidRDefault="000D7F8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D7F8D" w:rsidRPr="00CD34A7" w:rsidRDefault="000D7F8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110,7</w:t>
            </w:r>
          </w:p>
        </w:tc>
        <w:tc>
          <w:tcPr>
            <w:tcW w:w="1277" w:type="dxa"/>
          </w:tcPr>
          <w:p w:rsidR="000D7F8D" w:rsidRPr="00CD34A7" w:rsidRDefault="000D7F8D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2B058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64,962</w:t>
            </w:r>
          </w:p>
        </w:tc>
        <w:tc>
          <w:tcPr>
            <w:tcW w:w="1559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57,790</w:t>
            </w:r>
          </w:p>
        </w:tc>
        <w:tc>
          <w:tcPr>
            <w:tcW w:w="1560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66,527</w:t>
            </w:r>
          </w:p>
        </w:tc>
        <w:tc>
          <w:tcPr>
            <w:tcW w:w="992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277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2B058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20.13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129,588</w:t>
            </w:r>
          </w:p>
        </w:tc>
        <w:tc>
          <w:tcPr>
            <w:tcW w:w="1559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113,500</w:t>
            </w:r>
          </w:p>
        </w:tc>
        <w:tc>
          <w:tcPr>
            <w:tcW w:w="1560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123,064</w:t>
            </w:r>
          </w:p>
        </w:tc>
        <w:tc>
          <w:tcPr>
            <w:tcW w:w="992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108,4</w:t>
            </w:r>
          </w:p>
        </w:tc>
        <w:tc>
          <w:tcPr>
            <w:tcW w:w="1277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2B058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20.14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12,296</w:t>
            </w:r>
          </w:p>
        </w:tc>
        <w:tc>
          <w:tcPr>
            <w:tcW w:w="1559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11,590</w:t>
            </w:r>
          </w:p>
        </w:tc>
        <w:tc>
          <w:tcPr>
            <w:tcW w:w="1560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22,274</w:t>
            </w:r>
          </w:p>
        </w:tc>
        <w:tc>
          <w:tcPr>
            <w:tcW w:w="992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181,1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192,2</w:t>
            </w:r>
          </w:p>
        </w:tc>
        <w:tc>
          <w:tcPr>
            <w:tcW w:w="1277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2B058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20.15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2)неналоговые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274,816</w:t>
            </w:r>
          </w:p>
        </w:tc>
        <w:tc>
          <w:tcPr>
            <w:tcW w:w="1559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305,580</w:t>
            </w:r>
          </w:p>
        </w:tc>
        <w:tc>
          <w:tcPr>
            <w:tcW w:w="1560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553,615</w:t>
            </w:r>
          </w:p>
        </w:tc>
        <w:tc>
          <w:tcPr>
            <w:tcW w:w="992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201,4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181,2</w:t>
            </w:r>
          </w:p>
        </w:tc>
        <w:tc>
          <w:tcPr>
            <w:tcW w:w="1277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2B058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211,814</w:t>
            </w:r>
          </w:p>
        </w:tc>
        <w:tc>
          <w:tcPr>
            <w:tcW w:w="1559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224,810</w:t>
            </w:r>
          </w:p>
        </w:tc>
        <w:tc>
          <w:tcPr>
            <w:tcW w:w="1560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187,845</w:t>
            </w:r>
          </w:p>
        </w:tc>
        <w:tc>
          <w:tcPr>
            <w:tcW w:w="992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277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2B058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20.17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6,382</w:t>
            </w:r>
          </w:p>
        </w:tc>
        <w:tc>
          <w:tcPr>
            <w:tcW w:w="1559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5,300</w:t>
            </w:r>
          </w:p>
        </w:tc>
        <w:tc>
          <w:tcPr>
            <w:tcW w:w="1560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3,809</w:t>
            </w:r>
          </w:p>
        </w:tc>
        <w:tc>
          <w:tcPr>
            <w:tcW w:w="992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59,7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71,9</w:t>
            </w:r>
          </w:p>
        </w:tc>
        <w:tc>
          <w:tcPr>
            <w:tcW w:w="1277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2B058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20.18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0,722</w:t>
            </w:r>
          </w:p>
        </w:tc>
        <w:tc>
          <w:tcPr>
            <w:tcW w:w="1559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6,610</w:t>
            </w:r>
          </w:p>
        </w:tc>
        <w:tc>
          <w:tcPr>
            <w:tcW w:w="1560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2,750</w:t>
            </w:r>
          </w:p>
        </w:tc>
        <w:tc>
          <w:tcPr>
            <w:tcW w:w="992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В 3,8 раза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1277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2B058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20.19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52,662</w:t>
            </w:r>
          </w:p>
        </w:tc>
        <w:tc>
          <w:tcPr>
            <w:tcW w:w="1559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62,110</w:t>
            </w:r>
          </w:p>
        </w:tc>
        <w:tc>
          <w:tcPr>
            <w:tcW w:w="1560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345,060</w:t>
            </w:r>
          </w:p>
        </w:tc>
        <w:tc>
          <w:tcPr>
            <w:tcW w:w="992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в 6,5 раза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в 5,6 раза</w:t>
            </w:r>
          </w:p>
        </w:tc>
        <w:tc>
          <w:tcPr>
            <w:tcW w:w="1277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2B058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2,457</w:t>
            </w:r>
          </w:p>
        </w:tc>
        <w:tc>
          <w:tcPr>
            <w:tcW w:w="1559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47,760</w:t>
            </w:r>
          </w:p>
        </w:tc>
        <w:tc>
          <w:tcPr>
            <w:tcW w:w="1560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9,481</w:t>
            </w:r>
          </w:p>
        </w:tc>
        <w:tc>
          <w:tcPr>
            <w:tcW w:w="992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в 3,8 раза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1277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2B058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20.21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0,779</w:t>
            </w:r>
          </w:p>
        </w:tc>
        <w:tc>
          <w:tcPr>
            <w:tcW w:w="1559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1,990</w:t>
            </w:r>
          </w:p>
        </w:tc>
        <w:tc>
          <w:tcPr>
            <w:tcW w:w="1560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4,671</w:t>
            </w:r>
          </w:p>
        </w:tc>
        <w:tc>
          <w:tcPr>
            <w:tcW w:w="992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в 6 раз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в 2,3 раза</w:t>
            </w:r>
          </w:p>
        </w:tc>
        <w:tc>
          <w:tcPr>
            <w:tcW w:w="1277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2B058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20.22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2702,150</w:t>
            </w:r>
          </w:p>
        </w:tc>
        <w:tc>
          <w:tcPr>
            <w:tcW w:w="1560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2B058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20.23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447,598</w:t>
            </w:r>
          </w:p>
        </w:tc>
        <w:tc>
          <w:tcPr>
            <w:tcW w:w="1559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265,350</w:t>
            </w:r>
          </w:p>
        </w:tc>
        <w:tc>
          <w:tcPr>
            <w:tcW w:w="1560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350,993</w:t>
            </w:r>
          </w:p>
        </w:tc>
        <w:tc>
          <w:tcPr>
            <w:tcW w:w="992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78,4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132,3</w:t>
            </w:r>
          </w:p>
        </w:tc>
        <w:tc>
          <w:tcPr>
            <w:tcW w:w="1277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2B058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20.24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субвенции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1629,457</w:t>
            </w:r>
          </w:p>
        </w:tc>
        <w:tc>
          <w:tcPr>
            <w:tcW w:w="1559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1481,810</w:t>
            </w:r>
          </w:p>
        </w:tc>
        <w:tc>
          <w:tcPr>
            <w:tcW w:w="1560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1786,939</w:t>
            </w:r>
          </w:p>
        </w:tc>
        <w:tc>
          <w:tcPr>
            <w:tcW w:w="992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109,7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120,6</w:t>
            </w:r>
          </w:p>
        </w:tc>
        <w:tc>
          <w:tcPr>
            <w:tcW w:w="1277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2B058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20.25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834,171</w:t>
            </w:r>
          </w:p>
        </w:tc>
        <w:tc>
          <w:tcPr>
            <w:tcW w:w="1559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687,210</w:t>
            </w:r>
          </w:p>
        </w:tc>
        <w:tc>
          <w:tcPr>
            <w:tcW w:w="1560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845,114</w:t>
            </w:r>
          </w:p>
        </w:tc>
        <w:tc>
          <w:tcPr>
            <w:tcW w:w="992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123,0</w:t>
            </w:r>
          </w:p>
        </w:tc>
        <w:tc>
          <w:tcPr>
            <w:tcW w:w="1277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2B058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20.26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246,500</w:t>
            </w:r>
          </w:p>
        </w:tc>
        <w:tc>
          <w:tcPr>
            <w:tcW w:w="1559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273,430</w:t>
            </w:r>
          </w:p>
        </w:tc>
        <w:tc>
          <w:tcPr>
            <w:tcW w:w="1560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319,668</w:t>
            </w:r>
          </w:p>
        </w:tc>
        <w:tc>
          <w:tcPr>
            <w:tcW w:w="992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129,7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116,9</w:t>
            </w:r>
          </w:p>
        </w:tc>
        <w:tc>
          <w:tcPr>
            <w:tcW w:w="1277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2B058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20.27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Расходы, в том числе по основным статьям расходов</w:t>
            </w:r>
          </w:p>
          <w:p w:rsidR="002B058E" w:rsidRPr="00CD34A7" w:rsidRDefault="002B058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5189,355</w:t>
            </w:r>
          </w:p>
        </w:tc>
        <w:tc>
          <w:tcPr>
            <w:tcW w:w="1559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4258,910</w:t>
            </w:r>
          </w:p>
        </w:tc>
        <w:tc>
          <w:tcPr>
            <w:tcW w:w="1560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5428,502</w:t>
            </w:r>
          </w:p>
        </w:tc>
        <w:tc>
          <w:tcPr>
            <w:tcW w:w="992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127,5</w:t>
            </w:r>
          </w:p>
        </w:tc>
        <w:tc>
          <w:tcPr>
            <w:tcW w:w="1277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2B058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20.28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260,921</w:t>
            </w:r>
          </w:p>
        </w:tc>
        <w:tc>
          <w:tcPr>
            <w:tcW w:w="1559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197,020</w:t>
            </w:r>
          </w:p>
        </w:tc>
        <w:tc>
          <w:tcPr>
            <w:tcW w:w="1560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273,916</w:t>
            </w:r>
          </w:p>
        </w:tc>
        <w:tc>
          <w:tcPr>
            <w:tcW w:w="992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1276" w:type="dxa"/>
          </w:tcPr>
          <w:p w:rsidR="002B058E" w:rsidRPr="00CD34A7" w:rsidRDefault="002B058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139,0</w:t>
            </w:r>
          </w:p>
        </w:tc>
        <w:tc>
          <w:tcPr>
            <w:tcW w:w="1277" w:type="dxa"/>
          </w:tcPr>
          <w:p w:rsidR="002B058E" w:rsidRPr="00CD34A7" w:rsidRDefault="002B058E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4E3AB3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20.29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173,640</w:t>
            </w:r>
          </w:p>
        </w:tc>
        <w:tc>
          <w:tcPr>
            <w:tcW w:w="1559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167,940</w:t>
            </w:r>
          </w:p>
        </w:tc>
        <w:tc>
          <w:tcPr>
            <w:tcW w:w="1560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175,946</w:t>
            </w:r>
          </w:p>
        </w:tc>
        <w:tc>
          <w:tcPr>
            <w:tcW w:w="992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1277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4E3AB3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20.30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национальная экономика</w:t>
            </w:r>
          </w:p>
          <w:p w:rsidR="004E3AB3" w:rsidRPr="00CD34A7" w:rsidRDefault="004E3AB3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398,358</w:t>
            </w:r>
          </w:p>
        </w:tc>
        <w:tc>
          <w:tcPr>
            <w:tcW w:w="1559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218,660</w:t>
            </w:r>
          </w:p>
        </w:tc>
        <w:tc>
          <w:tcPr>
            <w:tcW w:w="1560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427,071</w:t>
            </w:r>
          </w:p>
        </w:tc>
        <w:tc>
          <w:tcPr>
            <w:tcW w:w="992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107,2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195,3</w:t>
            </w:r>
          </w:p>
        </w:tc>
        <w:tc>
          <w:tcPr>
            <w:tcW w:w="1277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4E3AB3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20.31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1,185</w:t>
            </w:r>
          </w:p>
        </w:tc>
        <w:tc>
          <w:tcPr>
            <w:tcW w:w="1559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2,530</w:t>
            </w:r>
          </w:p>
        </w:tc>
        <w:tc>
          <w:tcPr>
            <w:tcW w:w="1560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2,421</w:t>
            </w:r>
          </w:p>
        </w:tc>
        <w:tc>
          <w:tcPr>
            <w:tcW w:w="992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95,7</w:t>
            </w:r>
          </w:p>
        </w:tc>
        <w:tc>
          <w:tcPr>
            <w:tcW w:w="1277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4E3AB3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транспорт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9,014</w:t>
            </w:r>
          </w:p>
        </w:tc>
        <w:tc>
          <w:tcPr>
            <w:tcW w:w="1559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0,340</w:t>
            </w:r>
          </w:p>
        </w:tc>
        <w:tc>
          <w:tcPr>
            <w:tcW w:w="1560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0,438</w:t>
            </w:r>
          </w:p>
        </w:tc>
        <w:tc>
          <w:tcPr>
            <w:tcW w:w="992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128,8</w:t>
            </w:r>
          </w:p>
        </w:tc>
        <w:tc>
          <w:tcPr>
            <w:tcW w:w="1277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финансового 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БМО</w:t>
            </w:r>
          </w:p>
        </w:tc>
      </w:tr>
      <w:tr w:rsidR="004E3AB3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20.33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342,480</w:t>
            </w:r>
          </w:p>
        </w:tc>
        <w:tc>
          <w:tcPr>
            <w:tcW w:w="1559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172,610</w:t>
            </w:r>
          </w:p>
        </w:tc>
        <w:tc>
          <w:tcPr>
            <w:tcW w:w="1560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376,129</w:t>
            </w:r>
          </w:p>
        </w:tc>
        <w:tc>
          <w:tcPr>
            <w:tcW w:w="992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217,9</w:t>
            </w:r>
          </w:p>
        </w:tc>
        <w:tc>
          <w:tcPr>
            <w:tcW w:w="1277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4E3AB3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20.34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связь и информатика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4E3AB3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20.35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41,029</w:t>
            </w:r>
          </w:p>
        </w:tc>
        <w:tc>
          <w:tcPr>
            <w:tcW w:w="1559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41,410</w:t>
            </w:r>
          </w:p>
        </w:tc>
        <w:tc>
          <w:tcPr>
            <w:tcW w:w="1560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44,793</w:t>
            </w:r>
          </w:p>
        </w:tc>
        <w:tc>
          <w:tcPr>
            <w:tcW w:w="992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108,2</w:t>
            </w:r>
          </w:p>
        </w:tc>
        <w:tc>
          <w:tcPr>
            <w:tcW w:w="1277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4E3AB3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20.36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жилищно-коммунальное хозяйство</w:t>
            </w:r>
          </w:p>
          <w:p w:rsidR="004E3AB3" w:rsidRPr="00CD34A7" w:rsidRDefault="004E3AB3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835,961</w:t>
            </w:r>
          </w:p>
        </w:tc>
        <w:tc>
          <w:tcPr>
            <w:tcW w:w="1559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545,510</w:t>
            </w:r>
          </w:p>
        </w:tc>
        <w:tc>
          <w:tcPr>
            <w:tcW w:w="1560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746,458</w:t>
            </w:r>
          </w:p>
        </w:tc>
        <w:tc>
          <w:tcPr>
            <w:tcW w:w="992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136,8</w:t>
            </w:r>
          </w:p>
        </w:tc>
        <w:tc>
          <w:tcPr>
            <w:tcW w:w="1277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4E3AB3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20.37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жилищное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79,039</w:t>
            </w:r>
          </w:p>
        </w:tc>
        <w:tc>
          <w:tcPr>
            <w:tcW w:w="1559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70,110</w:t>
            </w:r>
          </w:p>
        </w:tc>
        <w:tc>
          <w:tcPr>
            <w:tcW w:w="1560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121,159</w:t>
            </w:r>
          </w:p>
        </w:tc>
        <w:tc>
          <w:tcPr>
            <w:tcW w:w="992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153,3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172,8</w:t>
            </w:r>
          </w:p>
        </w:tc>
        <w:tc>
          <w:tcPr>
            <w:tcW w:w="1277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4E3AB3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20.38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445,952</w:t>
            </w:r>
          </w:p>
        </w:tc>
        <w:tc>
          <w:tcPr>
            <w:tcW w:w="1559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203,370</w:t>
            </w:r>
          </w:p>
        </w:tc>
        <w:tc>
          <w:tcPr>
            <w:tcW w:w="1560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229,272</w:t>
            </w:r>
          </w:p>
        </w:tc>
        <w:tc>
          <w:tcPr>
            <w:tcW w:w="992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1276" w:type="dxa"/>
          </w:tcPr>
          <w:p w:rsidR="004E3AB3" w:rsidRPr="00CD34A7" w:rsidRDefault="004E3AB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112,7</w:t>
            </w:r>
          </w:p>
        </w:tc>
        <w:tc>
          <w:tcPr>
            <w:tcW w:w="1277" w:type="dxa"/>
          </w:tcPr>
          <w:p w:rsidR="004E3AB3" w:rsidRPr="00CD34A7" w:rsidRDefault="004E3AB3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8053D9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20.39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239,200</w:t>
            </w:r>
          </w:p>
        </w:tc>
        <w:tc>
          <w:tcPr>
            <w:tcW w:w="1559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211,780</w:t>
            </w:r>
          </w:p>
        </w:tc>
        <w:tc>
          <w:tcPr>
            <w:tcW w:w="1560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322,460</w:t>
            </w:r>
          </w:p>
        </w:tc>
        <w:tc>
          <w:tcPr>
            <w:tcW w:w="992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134,8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152,3</w:t>
            </w:r>
          </w:p>
        </w:tc>
        <w:tc>
          <w:tcPr>
            <w:tcW w:w="1277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8053D9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20.40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4,836</w:t>
            </w:r>
          </w:p>
        </w:tc>
        <w:tc>
          <w:tcPr>
            <w:tcW w:w="1559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5,340</w:t>
            </w:r>
          </w:p>
        </w:tc>
        <w:tc>
          <w:tcPr>
            <w:tcW w:w="1560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2,517</w:t>
            </w:r>
          </w:p>
        </w:tc>
        <w:tc>
          <w:tcPr>
            <w:tcW w:w="992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47,1</w:t>
            </w:r>
          </w:p>
        </w:tc>
        <w:tc>
          <w:tcPr>
            <w:tcW w:w="1277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8053D9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20.41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образование</w:t>
            </w:r>
          </w:p>
          <w:p w:rsidR="008053D9" w:rsidRPr="00CD34A7" w:rsidRDefault="008053D9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2830,344</w:t>
            </w:r>
          </w:p>
        </w:tc>
        <w:tc>
          <w:tcPr>
            <w:tcW w:w="1559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2499,510</w:t>
            </w:r>
          </w:p>
        </w:tc>
        <w:tc>
          <w:tcPr>
            <w:tcW w:w="1560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3035,551</w:t>
            </w:r>
          </w:p>
        </w:tc>
        <w:tc>
          <w:tcPr>
            <w:tcW w:w="992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107,3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121,4</w:t>
            </w:r>
          </w:p>
        </w:tc>
        <w:tc>
          <w:tcPr>
            <w:tcW w:w="1277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8053D9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20.42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1074,572</w:t>
            </w:r>
          </w:p>
        </w:tc>
        <w:tc>
          <w:tcPr>
            <w:tcW w:w="1559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978,390</w:t>
            </w:r>
          </w:p>
        </w:tc>
        <w:tc>
          <w:tcPr>
            <w:tcW w:w="1560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1123,979</w:t>
            </w:r>
          </w:p>
        </w:tc>
        <w:tc>
          <w:tcPr>
            <w:tcW w:w="992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114,9</w:t>
            </w:r>
          </w:p>
        </w:tc>
        <w:tc>
          <w:tcPr>
            <w:tcW w:w="1277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8053D9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20.43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1309,346</w:t>
            </w:r>
          </w:p>
        </w:tc>
        <w:tc>
          <w:tcPr>
            <w:tcW w:w="1559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1152,910</w:t>
            </w:r>
          </w:p>
        </w:tc>
        <w:tc>
          <w:tcPr>
            <w:tcW w:w="1560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1437,761</w:t>
            </w:r>
          </w:p>
        </w:tc>
        <w:tc>
          <w:tcPr>
            <w:tcW w:w="992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124,7</w:t>
            </w:r>
          </w:p>
        </w:tc>
        <w:tc>
          <w:tcPr>
            <w:tcW w:w="1277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8053D9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20.44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285,103</w:t>
            </w:r>
          </w:p>
        </w:tc>
        <w:tc>
          <w:tcPr>
            <w:tcW w:w="1559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258,170</w:t>
            </w:r>
          </w:p>
        </w:tc>
        <w:tc>
          <w:tcPr>
            <w:tcW w:w="1560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331,823</w:t>
            </w:r>
          </w:p>
        </w:tc>
        <w:tc>
          <w:tcPr>
            <w:tcW w:w="992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116,4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128,5</w:t>
            </w:r>
          </w:p>
        </w:tc>
        <w:tc>
          <w:tcPr>
            <w:tcW w:w="1277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8053D9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20.45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2,182</w:t>
            </w:r>
          </w:p>
        </w:tc>
        <w:tc>
          <w:tcPr>
            <w:tcW w:w="1559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2,680</w:t>
            </w:r>
          </w:p>
        </w:tc>
        <w:tc>
          <w:tcPr>
            <w:tcW w:w="1560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4,160</w:t>
            </w:r>
          </w:p>
        </w:tc>
        <w:tc>
          <w:tcPr>
            <w:tcW w:w="992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190,6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155,2</w:t>
            </w:r>
          </w:p>
        </w:tc>
        <w:tc>
          <w:tcPr>
            <w:tcW w:w="1277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8053D9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20.46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здравоохранение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8053D9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20.47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160,369</w:t>
            </w:r>
          </w:p>
        </w:tc>
        <w:tc>
          <w:tcPr>
            <w:tcW w:w="1559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124,120</w:t>
            </w:r>
          </w:p>
        </w:tc>
        <w:tc>
          <w:tcPr>
            <w:tcW w:w="1560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166,900</w:t>
            </w:r>
          </w:p>
        </w:tc>
        <w:tc>
          <w:tcPr>
            <w:tcW w:w="992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134,5</w:t>
            </w:r>
          </w:p>
        </w:tc>
        <w:tc>
          <w:tcPr>
            <w:tcW w:w="1277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8053D9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20.48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237,553</w:t>
            </w:r>
          </w:p>
        </w:tc>
        <w:tc>
          <w:tcPr>
            <w:tcW w:w="1559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239,880</w:t>
            </w:r>
          </w:p>
        </w:tc>
        <w:tc>
          <w:tcPr>
            <w:tcW w:w="1560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264,082</w:t>
            </w:r>
          </w:p>
        </w:tc>
        <w:tc>
          <w:tcPr>
            <w:tcW w:w="992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111,2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110,1</w:t>
            </w:r>
          </w:p>
        </w:tc>
        <w:tc>
          <w:tcPr>
            <w:tcW w:w="1277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8053D9" w:rsidRPr="00CD34A7" w:rsidTr="00CD34A7">
        <w:trPr>
          <w:gridAfter w:val="3"/>
          <w:wAfter w:w="4680" w:type="dxa"/>
          <w:trHeight w:val="875"/>
        </w:trPr>
        <w:tc>
          <w:tcPr>
            <w:tcW w:w="845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20.49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Дефицит (-), профицит (+)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+223,894</w:t>
            </w:r>
          </w:p>
        </w:tc>
        <w:tc>
          <w:tcPr>
            <w:tcW w:w="1559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+34,970</w:t>
            </w:r>
          </w:p>
        </w:tc>
        <w:tc>
          <w:tcPr>
            <w:tcW w:w="1560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+280,338</w:t>
            </w:r>
          </w:p>
        </w:tc>
        <w:tc>
          <w:tcPr>
            <w:tcW w:w="992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125,2</w:t>
            </w:r>
          </w:p>
        </w:tc>
        <w:tc>
          <w:tcPr>
            <w:tcW w:w="1276" w:type="dxa"/>
          </w:tcPr>
          <w:p w:rsidR="008053D9" w:rsidRPr="00CD34A7" w:rsidRDefault="008053D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в 8 раз</w:t>
            </w:r>
          </w:p>
        </w:tc>
        <w:tc>
          <w:tcPr>
            <w:tcW w:w="1277" w:type="dxa"/>
          </w:tcPr>
          <w:p w:rsidR="008053D9" w:rsidRPr="00CD34A7" w:rsidRDefault="008053D9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финансового управления БМО</w:t>
            </w:r>
          </w:p>
        </w:tc>
      </w:tr>
      <w:tr w:rsidR="00CD34A7" w:rsidRPr="00CD34A7" w:rsidTr="00CD34A7">
        <w:tc>
          <w:tcPr>
            <w:tcW w:w="845" w:type="dxa"/>
          </w:tcPr>
          <w:p w:rsidR="00CD34A7" w:rsidRPr="00CD34A7" w:rsidRDefault="00CD34A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4A7" w:rsidRPr="00CD34A7" w:rsidRDefault="00CD34A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2.6.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Информационно-коммуникационные технологии</w:t>
            </w:r>
          </w:p>
        </w:tc>
        <w:tc>
          <w:tcPr>
            <w:tcW w:w="1560" w:type="dxa"/>
            <w:vMerge w:val="restart"/>
          </w:tcPr>
          <w:p w:rsidR="00CD34A7" w:rsidRPr="00CD34A7" w:rsidRDefault="00CD34A7" w:rsidP="00CD34A7">
            <w:pPr>
              <w:spacing w:after="0" w:line="240" w:lineRule="auto"/>
              <w:ind w:left="-1191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CD34A7" w:rsidRPr="00CD34A7" w:rsidRDefault="00CD34A7" w:rsidP="00CD34A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CD34A7" w:rsidRPr="00CD34A7" w:rsidRDefault="00CD34A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258,17</w:t>
            </w:r>
          </w:p>
        </w:tc>
      </w:tr>
      <w:tr w:rsidR="00CD34A7" w:rsidRPr="00CD34A7" w:rsidTr="00CD34A7">
        <w:tc>
          <w:tcPr>
            <w:tcW w:w="845" w:type="dxa"/>
          </w:tcPr>
          <w:p w:rsidR="00CD34A7" w:rsidRPr="00CD34A7" w:rsidRDefault="00CD34A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34A7" w:rsidRPr="00CD34A7" w:rsidRDefault="00CD34A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Таблица 21.Показатели доступности информационно-телекоммуникационной сети «Интернет» (далее – сеть Интернет)</w:t>
            </w:r>
          </w:p>
        </w:tc>
        <w:tc>
          <w:tcPr>
            <w:tcW w:w="1560" w:type="dxa"/>
            <w:vMerge/>
          </w:tcPr>
          <w:p w:rsidR="00CD34A7" w:rsidRPr="00CD34A7" w:rsidRDefault="00CD34A7" w:rsidP="00CD34A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CD34A7" w:rsidRPr="00CD34A7" w:rsidRDefault="00CD34A7" w:rsidP="00CD34A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CD34A7" w:rsidRPr="00CD34A7" w:rsidRDefault="00CD34A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2,68</w:t>
            </w:r>
          </w:p>
        </w:tc>
      </w:tr>
      <w:tr w:rsidR="00780F2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21.1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E" w:rsidRPr="00CD34A7" w:rsidRDefault="00780F2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лиц (домохозяйств), имеющих доступ к сети Интернет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  <w:shd w:val="clear" w:color="auto" w:fill="auto"/>
          </w:tcPr>
          <w:p w:rsidR="00780F2E" w:rsidRPr="00CD34A7" w:rsidRDefault="00780F2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1560" w:type="dxa"/>
            <w:shd w:val="clear" w:color="auto" w:fill="auto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  <w:shd w:val="clear" w:color="auto" w:fill="auto"/>
          </w:tcPr>
          <w:p w:rsidR="00780F2E" w:rsidRPr="00CD34A7" w:rsidRDefault="00780F2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80F2E" w:rsidRPr="00CD34A7" w:rsidRDefault="00780F2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  <w:shd w:val="clear" w:color="auto" w:fill="auto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</w:tr>
      <w:tr w:rsidR="00780F2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21.2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E" w:rsidRPr="00CD34A7" w:rsidRDefault="00780F2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Число домохозяйств, имеющих широкополосный доступ к сети Интернет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  <w:shd w:val="clear" w:color="auto" w:fill="auto"/>
          </w:tcPr>
          <w:p w:rsidR="00780F2E" w:rsidRPr="00CD34A7" w:rsidRDefault="00780F2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1560" w:type="dxa"/>
            <w:shd w:val="clear" w:color="auto" w:fill="auto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  <w:shd w:val="clear" w:color="auto" w:fill="auto"/>
          </w:tcPr>
          <w:p w:rsidR="00780F2E" w:rsidRPr="00CD34A7" w:rsidRDefault="00780F2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80F2E" w:rsidRPr="00CD34A7" w:rsidRDefault="00780F2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  <w:shd w:val="clear" w:color="auto" w:fill="auto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</w:tr>
      <w:tr w:rsidR="00780F2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21.3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E" w:rsidRPr="00CD34A7" w:rsidRDefault="00780F2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домашних хозяйств, имеющих доступ к сети Интернет, в общем числе домашних хозяйств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  <w:shd w:val="clear" w:color="auto" w:fill="auto"/>
          </w:tcPr>
          <w:p w:rsidR="00780F2E" w:rsidRPr="00CD34A7" w:rsidRDefault="00780F2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1560" w:type="dxa"/>
            <w:shd w:val="clear" w:color="auto" w:fill="auto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  <w:shd w:val="clear" w:color="auto" w:fill="auto"/>
          </w:tcPr>
          <w:p w:rsidR="00780F2E" w:rsidRPr="00CD34A7" w:rsidRDefault="00780F2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780F2E" w:rsidRPr="00CD34A7" w:rsidRDefault="00780F2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  <w:shd w:val="clear" w:color="auto" w:fill="auto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</w:tr>
      <w:tr w:rsidR="009C141F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9C141F" w:rsidRPr="00CD34A7" w:rsidRDefault="009C141F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21.4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1F" w:rsidRPr="00CD34A7" w:rsidRDefault="009C141F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объектов социальной инфраструктуры, имеющих широкополосный доступ к сети Интернет (с наличием необходимого для функционирования оборудования)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1F" w:rsidRPr="00CD34A7" w:rsidRDefault="009C141F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  <w:shd w:val="clear" w:color="auto" w:fill="auto"/>
          </w:tcPr>
          <w:p w:rsidR="009C141F" w:rsidRPr="00CD34A7" w:rsidRDefault="009C141F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:rsidR="009C141F" w:rsidRPr="00CD34A7" w:rsidRDefault="009C141F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9C141F" w:rsidRPr="00CD34A7" w:rsidRDefault="009C141F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1560" w:type="dxa"/>
            <w:shd w:val="clear" w:color="auto" w:fill="auto"/>
          </w:tcPr>
          <w:p w:rsidR="009C141F" w:rsidRPr="00CD34A7" w:rsidRDefault="009C141F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  <w:shd w:val="clear" w:color="auto" w:fill="auto"/>
          </w:tcPr>
          <w:p w:rsidR="009C141F" w:rsidRPr="00CD34A7" w:rsidRDefault="009C141F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C141F" w:rsidRPr="00CD34A7" w:rsidRDefault="009C141F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C141F" w:rsidRPr="00CD34A7" w:rsidRDefault="009C141F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  <w:shd w:val="clear" w:color="auto" w:fill="auto"/>
          </w:tcPr>
          <w:p w:rsidR="009C141F" w:rsidRPr="00CD34A7" w:rsidRDefault="009C141F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</w:tr>
      <w:tr w:rsidR="009C141F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9C141F" w:rsidRPr="00CD34A7" w:rsidRDefault="009C141F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21.5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1F" w:rsidRPr="00CD34A7" w:rsidRDefault="009C141F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социально значимых объектов, имеющих широкополосный доступ к сети Интернет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1F" w:rsidRPr="00CD34A7" w:rsidRDefault="009C141F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  <w:shd w:val="clear" w:color="auto" w:fill="auto"/>
          </w:tcPr>
          <w:p w:rsidR="009C141F" w:rsidRPr="00CD34A7" w:rsidRDefault="009C141F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:rsidR="009C141F" w:rsidRPr="00CD34A7" w:rsidRDefault="009C141F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9C141F" w:rsidRPr="00CD34A7" w:rsidRDefault="009C141F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1560" w:type="dxa"/>
            <w:shd w:val="clear" w:color="auto" w:fill="auto"/>
          </w:tcPr>
          <w:p w:rsidR="009C141F" w:rsidRPr="00CD34A7" w:rsidRDefault="009C141F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  <w:shd w:val="clear" w:color="auto" w:fill="auto"/>
          </w:tcPr>
          <w:p w:rsidR="009C141F" w:rsidRPr="00CD34A7" w:rsidRDefault="009C141F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9C141F" w:rsidRPr="00CD34A7" w:rsidRDefault="009C141F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9C141F" w:rsidRPr="00CD34A7" w:rsidRDefault="009C141F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  <w:shd w:val="clear" w:color="auto" w:fill="auto"/>
          </w:tcPr>
          <w:p w:rsidR="009C141F" w:rsidRPr="00CD34A7" w:rsidRDefault="009C141F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</w:tr>
      <w:tr w:rsidR="003679BA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3679BA" w:rsidRPr="00CD34A7" w:rsidRDefault="003679BA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9BA" w:rsidRPr="00CD34A7" w:rsidRDefault="003679BA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Таблица 22.Предоставление государственных и муниципальных услуг</w:t>
            </w:r>
          </w:p>
        </w:tc>
      </w:tr>
      <w:tr w:rsidR="00780F2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E" w:rsidRPr="00CD34A7" w:rsidRDefault="00780F2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муниципальных (государственных) услуг, предоставляемых администрацией муниципального образования и подведомственными учреждениями (организациями) в электронном виде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780F2E" w:rsidRPr="00CD34A7" w:rsidRDefault="00780F2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559" w:type="dxa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560" w:type="dxa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2" w:type="dxa"/>
          </w:tcPr>
          <w:p w:rsidR="00780F2E" w:rsidRPr="00CD34A7" w:rsidRDefault="00691166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80F2E" w:rsidRPr="00CD34A7" w:rsidRDefault="00691166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7" w:type="dxa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экономики и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прогнози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D423B7" w:rsidRPr="00CD34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780F2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22.2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E" w:rsidRPr="00CD34A7" w:rsidRDefault="00780F2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заявлений, поступивших в электронном виде, от общего количества заявлений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780F2E" w:rsidRPr="00CD34A7" w:rsidRDefault="00780F2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559" w:type="dxa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98,97</w:t>
            </w:r>
          </w:p>
        </w:tc>
        <w:tc>
          <w:tcPr>
            <w:tcW w:w="1560" w:type="dxa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98,</w:t>
            </w:r>
            <w:r w:rsidR="00691166" w:rsidRPr="00CD34A7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780F2E" w:rsidRPr="00CD34A7" w:rsidRDefault="00691166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</w:p>
        </w:tc>
        <w:tc>
          <w:tcPr>
            <w:tcW w:w="1276" w:type="dxa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780F2E" w:rsidRPr="00CD34A7" w:rsidRDefault="00170F8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1277" w:type="dxa"/>
          </w:tcPr>
          <w:p w:rsidR="00780F2E" w:rsidRPr="00CD34A7" w:rsidRDefault="00780F2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экономики и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прогнози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D423B7" w:rsidRPr="00CD34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3679BA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3679BA" w:rsidRPr="00CD34A7" w:rsidRDefault="003679BA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22.3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BA" w:rsidRPr="00CD34A7" w:rsidRDefault="003679BA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Среднее время ожидания при обращении заявителя в орган государственной власти Российской Федерации (орган местного самоуправления) для получения государственных (муниципальных услуг)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BA" w:rsidRPr="00CD34A7" w:rsidRDefault="003679BA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минут</w:t>
            </w:r>
          </w:p>
        </w:tc>
        <w:tc>
          <w:tcPr>
            <w:tcW w:w="1276" w:type="dxa"/>
          </w:tcPr>
          <w:p w:rsidR="003679BA" w:rsidRPr="00CD34A7" w:rsidRDefault="003679BA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3679BA" w:rsidRPr="00CD34A7" w:rsidRDefault="003679BA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679BA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3679BA" w:rsidRPr="00CD34A7" w:rsidRDefault="003679BA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3679BA" w:rsidRPr="00CD34A7" w:rsidRDefault="00170F8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276" w:type="dxa"/>
          </w:tcPr>
          <w:p w:rsidR="003679BA" w:rsidRPr="00CD34A7" w:rsidRDefault="003679BA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679BA" w:rsidRPr="00CD34A7" w:rsidRDefault="00170F8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7" w:type="dxa"/>
          </w:tcPr>
          <w:p w:rsidR="003679BA" w:rsidRPr="00CD34A7" w:rsidRDefault="003679BA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экономики и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прогнози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D423B7" w:rsidRPr="00CD34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3679BA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3679BA" w:rsidRPr="00CD34A7" w:rsidRDefault="003679BA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9BA" w:rsidRPr="00CD34A7" w:rsidRDefault="003679BA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Развитие инженерной инфраструктуры и жилищно-коммунального хозяйства</w:t>
            </w:r>
          </w:p>
        </w:tc>
      </w:tr>
      <w:tr w:rsidR="003679BA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3679BA" w:rsidRPr="00CD34A7" w:rsidRDefault="003679BA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9BA" w:rsidRPr="00CD34A7" w:rsidRDefault="003679BA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Таблица 23.Коммунальное хозяйство</w:t>
            </w:r>
          </w:p>
        </w:tc>
      </w:tr>
      <w:tr w:rsidR="005E46E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23.1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Протяженность тепловых 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километров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111,495</w:t>
            </w:r>
          </w:p>
        </w:tc>
        <w:tc>
          <w:tcPr>
            <w:tcW w:w="1559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111,6</w:t>
            </w:r>
            <w:r w:rsidR="009E3AB4" w:rsidRPr="00CD34A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111,</w:t>
            </w:r>
            <w:r w:rsidR="003658D5" w:rsidRPr="00CD34A7"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</w:p>
        </w:tc>
        <w:tc>
          <w:tcPr>
            <w:tcW w:w="992" w:type="dxa"/>
          </w:tcPr>
          <w:p w:rsidR="005E46EE" w:rsidRPr="00CD34A7" w:rsidRDefault="003658D5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100,1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E46EE" w:rsidRPr="00CD34A7" w:rsidRDefault="00473258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277" w:type="dxa"/>
          </w:tcPr>
          <w:p w:rsidR="005E46EE" w:rsidRPr="00CD34A7" w:rsidRDefault="00473258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  <w:r w:rsidR="00154106"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(всех сетей)</w:t>
            </w:r>
          </w:p>
        </w:tc>
      </w:tr>
      <w:tr w:rsidR="005E46E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Протяженность водопроводных 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километров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284,974</w:t>
            </w:r>
          </w:p>
        </w:tc>
        <w:tc>
          <w:tcPr>
            <w:tcW w:w="1559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190,2</w:t>
            </w:r>
            <w:r w:rsidR="00154106" w:rsidRPr="00CD34A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</w:tcPr>
          <w:p w:rsidR="005E46EE" w:rsidRPr="00CD34A7" w:rsidRDefault="005353F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277,3</w:t>
            </w:r>
            <w:r w:rsidR="00154106" w:rsidRPr="00CD34A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</w:tcPr>
          <w:p w:rsidR="005E46EE" w:rsidRPr="00CD34A7" w:rsidRDefault="00680DD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E46EE" w:rsidRPr="00CD34A7" w:rsidRDefault="00680DD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145,8</w:t>
            </w:r>
          </w:p>
        </w:tc>
        <w:tc>
          <w:tcPr>
            <w:tcW w:w="1277" w:type="dxa"/>
          </w:tcPr>
          <w:p w:rsidR="005E46EE" w:rsidRPr="00CD34A7" w:rsidRDefault="00680DD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  <w:r w:rsidR="00154106"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(всех сетей)</w:t>
            </w:r>
          </w:p>
        </w:tc>
      </w:tr>
      <w:tr w:rsidR="005E46E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Протяженность сетей водоотведения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километров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124,218</w:t>
            </w:r>
          </w:p>
        </w:tc>
        <w:tc>
          <w:tcPr>
            <w:tcW w:w="1559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  <w:r w:rsidR="00154106" w:rsidRPr="00CD34A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</w:tcPr>
          <w:p w:rsidR="005E46EE" w:rsidRPr="00CD34A7" w:rsidRDefault="00154106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118,050</w:t>
            </w:r>
          </w:p>
        </w:tc>
        <w:tc>
          <w:tcPr>
            <w:tcW w:w="992" w:type="dxa"/>
          </w:tcPr>
          <w:p w:rsidR="005E46EE" w:rsidRPr="00CD34A7" w:rsidRDefault="00657BAF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E46EE" w:rsidRPr="00CD34A7" w:rsidRDefault="00657BAF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271,4</w:t>
            </w:r>
          </w:p>
        </w:tc>
        <w:tc>
          <w:tcPr>
            <w:tcW w:w="1277" w:type="dxa"/>
          </w:tcPr>
          <w:p w:rsidR="005E46EE" w:rsidRPr="00CD34A7" w:rsidRDefault="00680DD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  <w:r w:rsidR="00154106"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(всех сетей)</w:t>
            </w:r>
          </w:p>
        </w:tc>
      </w:tr>
      <w:tr w:rsidR="005E46E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23.4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повреждений на сетях теплоснабжения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1560" w:type="dxa"/>
          </w:tcPr>
          <w:p w:rsidR="005E46EE" w:rsidRPr="00CD34A7" w:rsidRDefault="00154106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</w:tcPr>
          <w:p w:rsidR="005E46EE" w:rsidRPr="00CD34A7" w:rsidRDefault="00DD74B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E46EE" w:rsidRPr="00CD34A7" w:rsidRDefault="000063BC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5E46EE" w:rsidRPr="00CD34A7" w:rsidRDefault="00DD74B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 </w:t>
            </w:r>
          </w:p>
        </w:tc>
      </w:tr>
      <w:tr w:rsidR="005E46E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23.5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Капитальный ремонт и реконструкция тепловых 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километров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3,750</w:t>
            </w:r>
          </w:p>
        </w:tc>
        <w:tc>
          <w:tcPr>
            <w:tcW w:w="1559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  <w:r w:rsidR="00DD74B9" w:rsidRPr="00CD34A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</w:tcPr>
          <w:p w:rsidR="005E46EE" w:rsidRPr="00CD34A7" w:rsidRDefault="00C26708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1,985</w:t>
            </w:r>
          </w:p>
        </w:tc>
        <w:tc>
          <w:tcPr>
            <w:tcW w:w="992" w:type="dxa"/>
          </w:tcPr>
          <w:p w:rsidR="005E46EE" w:rsidRPr="00CD34A7" w:rsidRDefault="00C26708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E46EE" w:rsidRPr="00CD34A7" w:rsidRDefault="00C26708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53,6</w:t>
            </w:r>
          </w:p>
        </w:tc>
        <w:tc>
          <w:tcPr>
            <w:tcW w:w="1277" w:type="dxa"/>
          </w:tcPr>
          <w:p w:rsidR="005E46EE" w:rsidRPr="00CD34A7" w:rsidRDefault="00C26708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 </w:t>
            </w:r>
          </w:p>
        </w:tc>
      </w:tr>
      <w:tr w:rsidR="005E46E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23.6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повреждений на водопроводных сетях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559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1560" w:type="dxa"/>
          </w:tcPr>
          <w:p w:rsidR="005E46EE" w:rsidRPr="00CD34A7" w:rsidRDefault="005D034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5E46EE" w:rsidRPr="00CD34A7" w:rsidRDefault="005D034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97,1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5E46EE" w:rsidRPr="00CD34A7" w:rsidRDefault="005D0343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5E46E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23.7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Капитальный ремонт и перекладка сетей водоснабжения и водоотведения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километров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3,740</w:t>
            </w:r>
          </w:p>
        </w:tc>
        <w:tc>
          <w:tcPr>
            <w:tcW w:w="1559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  <w:r w:rsidR="00A75667" w:rsidRPr="00CD34A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</w:tcPr>
          <w:p w:rsidR="005E46EE" w:rsidRPr="00CD34A7" w:rsidRDefault="00A75667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1,410</w:t>
            </w:r>
          </w:p>
        </w:tc>
        <w:tc>
          <w:tcPr>
            <w:tcW w:w="992" w:type="dxa"/>
          </w:tcPr>
          <w:p w:rsidR="005E46EE" w:rsidRPr="00CD34A7" w:rsidRDefault="00A75667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37,7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E46EE" w:rsidRPr="00CD34A7" w:rsidRDefault="007C1261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277" w:type="dxa"/>
          </w:tcPr>
          <w:p w:rsidR="005E46EE" w:rsidRPr="00CD34A7" w:rsidRDefault="007C1261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5E46E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23.8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лифтов, требующих замены в связи с техническими требованиями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5E46EE" w:rsidRPr="00CD34A7" w:rsidRDefault="007C1261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5E46E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23.9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многоквартирных домов, оборудованных приборами учета холодной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1559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1560" w:type="dxa"/>
          </w:tcPr>
          <w:p w:rsidR="005E46EE" w:rsidRPr="00CD34A7" w:rsidRDefault="007C1261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992" w:type="dxa"/>
          </w:tcPr>
          <w:p w:rsidR="005E46EE" w:rsidRPr="00CD34A7" w:rsidRDefault="00022190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E46EE" w:rsidRPr="00CD34A7" w:rsidRDefault="00022190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-13,6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</w:p>
        </w:tc>
        <w:tc>
          <w:tcPr>
            <w:tcW w:w="1277" w:type="dxa"/>
          </w:tcPr>
          <w:p w:rsidR="005E46EE" w:rsidRPr="00CD34A7" w:rsidRDefault="007C1261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5E46E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23.10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квартир, плата по счетам за которые производится по показаниям приборов учета холодного и горячего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1559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</w:tc>
        <w:tc>
          <w:tcPr>
            <w:tcW w:w="1560" w:type="dxa"/>
          </w:tcPr>
          <w:p w:rsidR="005E46EE" w:rsidRPr="00CD34A7" w:rsidRDefault="007C1261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992" w:type="dxa"/>
          </w:tcPr>
          <w:p w:rsidR="005E46EE" w:rsidRPr="00CD34A7" w:rsidRDefault="00FA5F8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E46EE" w:rsidRPr="00CD34A7" w:rsidRDefault="00FA5F8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+14,5п.п</w:t>
            </w:r>
          </w:p>
        </w:tc>
        <w:tc>
          <w:tcPr>
            <w:tcW w:w="1277" w:type="dxa"/>
          </w:tcPr>
          <w:p w:rsidR="005E46EE" w:rsidRPr="00CD34A7" w:rsidRDefault="007C1261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3679BA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3679BA" w:rsidRPr="00CD34A7" w:rsidRDefault="003679BA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9BA" w:rsidRPr="00CD34A7" w:rsidRDefault="003679BA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Таблица 24.Газоснабжение</w:t>
            </w:r>
          </w:p>
        </w:tc>
      </w:tr>
      <w:tr w:rsidR="005E46E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24.1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Перекладка газопроводов (за счет всех источников финансирования)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километров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1560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Нет данных</w:t>
            </w:r>
          </w:p>
        </w:tc>
      </w:tr>
      <w:tr w:rsidR="005E46EE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24.2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Капитальное строительство газопроводов высокого и низкого давления (за счет всех источников финансирования)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километров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29,683</w:t>
            </w:r>
          </w:p>
        </w:tc>
        <w:tc>
          <w:tcPr>
            <w:tcW w:w="1560" w:type="dxa"/>
          </w:tcPr>
          <w:p w:rsidR="005E46EE" w:rsidRPr="00CD34A7" w:rsidRDefault="00F3159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11,900</w:t>
            </w:r>
          </w:p>
        </w:tc>
        <w:tc>
          <w:tcPr>
            <w:tcW w:w="992" w:type="dxa"/>
          </w:tcPr>
          <w:p w:rsidR="005E46EE" w:rsidRPr="00CD34A7" w:rsidRDefault="005E46E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E46EE" w:rsidRPr="00CD34A7" w:rsidRDefault="005E46E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E46EE" w:rsidRPr="00CD34A7" w:rsidRDefault="00F31596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1277" w:type="dxa"/>
          </w:tcPr>
          <w:p w:rsidR="005E46EE" w:rsidRPr="00CD34A7" w:rsidRDefault="00F3159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3679BA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3679BA" w:rsidRPr="00CD34A7" w:rsidRDefault="003679BA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9BA" w:rsidRPr="00CD34A7" w:rsidRDefault="003679BA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Таблица 25.Электроснабжение</w:t>
            </w:r>
          </w:p>
        </w:tc>
      </w:tr>
      <w:tr w:rsidR="009859B7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25.1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9B7" w:rsidRPr="00CD34A7" w:rsidRDefault="009859B7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Реализация электроэнергии на территории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киловатт-часов</w:t>
            </w:r>
          </w:p>
        </w:tc>
        <w:tc>
          <w:tcPr>
            <w:tcW w:w="1276" w:type="dxa"/>
          </w:tcPr>
          <w:p w:rsidR="009859B7" w:rsidRPr="00CD34A7" w:rsidRDefault="009859B7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386,16</w:t>
            </w:r>
          </w:p>
        </w:tc>
        <w:tc>
          <w:tcPr>
            <w:tcW w:w="1560" w:type="dxa"/>
          </w:tcPr>
          <w:p w:rsidR="009859B7" w:rsidRPr="00CD34A7" w:rsidRDefault="00E61B3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445,94</w:t>
            </w:r>
          </w:p>
          <w:p w:rsidR="00E61B37" w:rsidRPr="00CD34A7" w:rsidRDefault="00E61B3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859B7" w:rsidRPr="00CD34A7" w:rsidRDefault="009859B7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859B7" w:rsidRPr="00CD34A7" w:rsidRDefault="005A7195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115,5</w:t>
            </w:r>
          </w:p>
        </w:tc>
        <w:tc>
          <w:tcPr>
            <w:tcW w:w="1277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МКУ «Благо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устройство и ЖКХ»</w:t>
            </w:r>
          </w:p>
        </w:tc>
      </w:tr>
      <w:tr w:rsidR="009859B7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25.2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9B7" w:rsidRPr="00CD34A7" w:rsidRDefault="009859B7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повреждений на электросетях</w:t>
            </w:r>
          </w:p>
          <w:p w:rsidR="009859B7" w:rsidRPr="00CD34A7" w:rsidRDefault="009859B7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9859B7" w:rsidRPr="00CD34A7" w:rsidRDefault="009859B7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560" w:type="dxa"/>
          </w:tcPr>
          <w:p w:rsidR="009859B7" w:rsidRPr="00CD34A7" w:rsidRDefault="00C853B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</w:tcPr>
          <w:p w:rsidR="009859B7" w:rsidRPr="00CD34A7" w:rsidRDefault="009859B7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859B7" w:rsidRPr="00CD34A7" w:rsidRDefault="006D754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18,6</w:t>
            </w:r>
          </w:p>
        </w:tc>
        <w:tc>
          <w:tcPr>
            <w:tcW w:w="1277" w:type="dxa"/>
          </w:tcPr>
          <w:p w:rsidR="009859B7" w:rsidRPr="00CD34A7" w:rsidRDefault="009859B7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МКУ «Благо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устройство и ЖКХ»</w:t>
            </w:r>
          </w:p>
        </w:tc>
      </w:tr>
      <w:tr w:rsidR="009859B7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25.3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9B7" w:rsidRPr="00CD34A7" w:rsidRDefault="009859B7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 подстанциях и трансформаторных подстанциях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9859B7" w:rsidRPr="00CD34A7" w:rsidRDefault="009859B7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60" w:type="dxa"/>
          </w:tcPr>
          <w:p w:rsidR="009859B7" w:rsidRPr="00CD34A7" w:rsidRDefault="006D754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859B7" w:rsidRPr="00CD34A7" w:rsidRDefault="009859B7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859B7" w:rsidRPr="00CD34A7" w:rsidRDefault="006D754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1277" w:type="dxa"/>
          </w:tcPr>
          <w:p w:rsidR="009859B7" w:rsidRPr="00CD34A7" w:rsidRDefault="009859B7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МКУ «Благо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устройство и ЖКХ»</w:t>
            </w:r>
          </w:p>
        </w:tc>
      </w:tr>
      <w:tr w:rsidR="009859B7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9B7" w:rsidRPr="00CD34A7" w:rsidRDefault="009859B7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 кабельных и воздушных линиях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9859B7" w:rsidRPr="00CD34A7" w:rsidRDefault="009859B7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9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560" w:type="dxa"/>
          </w:tcPr>
          <w:p w:rsidR="009859B7" w:rsidRPr="00CD34A7" w:rsidRDefault="006D754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9859B7" w:rsidRPr="00CD34A7" w:rsidRDefault="009859B7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859B7" w:rsidRPr="00CD34A7" w:rsidRDefault="006D754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13,9</w:t>
            </w:r>
          </w:p>
        </w:tc>
        <w:tc>
          <w:tcPr>
            <w:tcW w:w="1277" w:type="dxa"/>
          </w:tcPr>
          <w:p w:rsidR="009859B7" w:rsidRPr="00CD34A7" w:rsidRDefault="009859B7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МКУ «Благо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устройство и ЖКХ»</w:t>
            </w:r>
          </w:p>
        </w:tc>
      </w:tr>
      <w:tr w:rsidR="003679BA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3679BA" w:rsidRPr="00CD34A7" w:rsidRDefault="003679BA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79BA" w:rsidRPr="00CD34A7" w:rsidRDefault="00CD34A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Таблица 26.</w:t>
            </w:r>
            <w:r w:rsidR="003679BA" w:rsidRPr="00CD34A7">
              <w:rPr>
                <w:rFonts w:ascii="Times New Roman" w:hAnsi="Times New Roman" w:cs="Times New Roman"/>
                <w:sz w:val="20"/>
                <w:szCs w:val="20"/>
              </w:rPr>
              <w:t>Жилищное хозяйство и жилищная политика</w:t>
            </w:r>
          </w:p>
        </w:tc>
      </w:tr>
      <w:tr w:rsidR="009859B7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26.1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9B7" w:rsidRPr="00CD34A7" w:rsidRDefault="009859B7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Общий объем жилищного фонда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кв. метров</w:t>
            </w:r>
          </w:p>
        </w:tc>
        <w:tc>
          <w:tcPr>
            <w:tcW w:w="1276" w:type="dxa"/>
          </w:tcPr>
          <w:p w:rsidR="009859B7" w:rsidRPr="00CD34A7" w:rsidRDefault="009859B7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2671,3</w:t>
            </w:r>
            <w:r w:rsidR="008E741A"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3219,7/4635,4</w:t>
            </w:r>
          </w:p>
        </w:tc>
        <w:tc>
          <w:tcPr>
            <w:tcW w:w="1417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2552,20</w:t>
            </w:r>
          </w:p>
        </w:tc>
        <w:tc>
          <w:tcPr>
            <w:tcW w:w="1560" w:type="dxa"/>
          </w:tcPr>
          <w:p w:rsidR="009859B7" w:rsidRPr="00CD34A7" w:rsidRDefault="00F90B70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2636,6</w:t>
            </w:r>
            <w:r w:rsidR="008E741A" w:rsidRPr="00CD34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9859B7" w:rsidRPr="00CD34A7" w:rsidRDefault="00F90B70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98,7</w:t>
            </w:r>
          </w:p>
        </w:tc>
        <w:tc>
          <w:tcPr>
            <w:tcW w:w="1276" w:type="dxa"/>
          </w:tcPr>
          <w:p w:rsidR="009859B7" w:rsidRPr="00CD34A7" w:rsidRDefault="00F90B70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  <w:r w:rsidR="009859B7" w:rsidRPr="00CD34A7">
              <w:rPr>
                <w:rFonts w:ascii="Times New Roman" w:hAnsi="Times New Roman" w:cs="Times New Roman"/>
                <w:sz w:val="20"/>
                <w:szCs w:val="20"/>
              </w:rPr>
              <w:t>/56,</w:t>
            </w:r>
            <w:r w:rsidR="008E741A" w:rsidRPr="00CD34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9859B7" w:rsidRPr="00CD34A7" w:rsidRDefault="008E741A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1277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8B2CE9" w:rsidRPr="00CD34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9859B7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9B7" w:rsidRPr="00CD34A7" w:rsidRDefault="009859B7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Обеспеченность жильем на 1 жителя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кв. метров на человека</w:t>
            </w:r>
          </w:p>
        </w:tc>
        <w:tc>
          <w:tcPr>
            <w:tcW w:w="1276" w:type="dxa"/>
          </w:tcPr>
          <w:p w:rsidR="009859B7" w:rsidRPr="00CD34A7" w:rsidRDefault="009859B7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1559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38,5/39,6</w:t>
            </w:r>
          </w:p>
        </w:tc>
        <w:tc>
          <w:tcPr>
            <w:tcW w:w="1417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1560" w:type="dxa"/>
          </w:tcPr>
          <w:p w:rsidR="009859B7" w:rsidRPr="00CD34A7" w:rsidRDefault="007D70F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34,3</w:t>
            </w:r>
          </w:p>
        </w:tc>
        <w:tc>
          <w:tcPr>
            <w:tcW w:w="992" w:type="dxa"/>
          </w:tcPr>
          <w:p w:rsidR="009859B7" w:rsidRPr="00CD34A7" w:rsidRDefault="00E06F3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276" w:type="dxa"/>
          </w:tcPr>
          <w:p w:rsidR="009859B7" w:rsidRPr="00CD34A7" w:rsidRDefault="00E06F3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  <w:r w:rsidR="009859B7" w:rsidRPr="00CD34A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  <w:tc>
          <w:tcPr>
            <w:tcW w:w="1134" w:type="dxa"/>
          </w:tcPr>
          <w:p w:rsidR="009859B7" w:rsidRPr="00CD34A7" w:rsidRDefault="00E06F3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1277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Свердловскстата</w:t>
            </w:r>
            <w:proofErr w:type="spellEnd"/>
          </w:p>
        </w:tc>
      </w:tr>
      <w:tr w:rsidR="008B2CE9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E9" w:rsidRPr="00CD34A7" w:rsidRDefault="008B2CE9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Задолженность населения по оплате жилищно-коммунальных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358,00</w:t>
            </w:r>
          </w:p>
        </w:tc>
        <w:tc>
          <w:tcPr>
            <w:tcW w:w="1559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306,94</w:t>
            </w:r>
          </w:p>
        </w:tc>
        <w:tc>
          <w:tcPr>
            <w:tcW w:w="1560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376,50</w:t>
            </w:r>
          </w:p>
        </w:tc>
        <w:tc>
          <w:tcPr>
            <w:tcW w:w="992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105,2</w:t>
            </w:r>
          </w:p>
        </w:tc>
        <w:tc>
          <w:tcPr>
            <w:tcW w:w="1276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122,7</w:t>
            </w:r>
          </w:p>
        </w:tc>
        <w:tc>
          <w:tcPr>
            <w:tcW w:w="1277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8B2CE9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26.4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E9" w:rsidRPr="00CD34A7" w:rsidRDefault="008B2CE9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 задолженность более чем за шесть месяцев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107,00</w:t>
            </w:r>
          </w:p>
        </w:tc>
        <w:tc>
          <w:tcPr>
            <w:tcW w:w="1559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111,02</w:t>
            </w:r>
          </w:p>
        </w:tc>
        <w:tc>
          <w:tcPr>
            <w:tcW w:w="1560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109,00</w:t>
            </w:r>
          </w:p>
        </w:tc>
        <w:tc>
          <w:tcPr>
            <w:tcW w:w="992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1276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  <w:tc>
          <w:tcPr>
            <w:tcW w:w="1277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8B2CE9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26.5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E9" w:rsidRPr="00CD34A7" w:rsidRDefault="008B2CE9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площадь капитально отремонтированных жилых домов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кв. метров</w:t>
            </w:r>
          </w:p>
        </w:tc>
        <w:tc>
          <w:tcPr>
            <w:tcW w:w="1276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209,5</w:t>
            </w:r>
          </w:p>
        </w:tc>
        <w:tc>
          <w:tcPr>
            <w:tcW w:w="1559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8B2CE9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26.6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E9" w:rsidRPr="00CD34A7" w:rsidRDefault="008B2CE9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площадь жилищного фонда, признанного аварийным в установленном порядке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кв. метров</w:t>
            </w:r>
          </w:p>
        </w:tc>
        <w:tc>
          <w:tcPr>
            <w:tcW w:w="1276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1559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1,50/1,50</w:t>
            </w:r>
          </w:p>
        </w:tc>
        <w:tc>
          <w:tcPr>
            <w:tcW w:w="1417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0,92</w:t>
            </w:r>
          </w:p>
        </w:tc>
        <w:tc>
          <w:tcPr>
            <w:tcW w:w="1560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992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181,3</w:t>
            </w:r>
          </w:p>
        </w:tc>
        <w:tc>
          <w:tcPr>
            <w:tcW w:w="1276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в 28 раз</w:t>
            </w:r>
          </w:p>
        </w:tc>
        <w:tc>
          <w:tcPr>
            <w:tcW w:w="1134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в 46 раз</w:t>
            </w:r>
          </w:p>
        </w:tc>
        <w:tc>
          <w:tcPr>
            <w:tcW w:w="1277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8B2CE9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26.7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E9" w:rsidRPr="00CD34A7" w:rsidRDefault="008B2CE9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Количество семей, переселенных из ветхих и аварийных домов в благоустроенные жилые 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помещения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семья</w:t>
            </w:r>
          </w:p>
        </w:tc>
        <w:tc>
          <w:tcPr>
            <w:tcW w:w="1276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559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97,4</w:t>
            </w:r>
          </w:p>
        </w:tc>
        <w:tc>
          <w:tcPr>
            <w:tcW w:w="1276" w:type="dxa"/>
          </w:tcPr>
          <w:p w:rsidR="008B2CE9" w:rsidRPr="00CD34A7" w:rsidRDefault="008B2CE9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в 7,6 раз</w:t>
            </w:r>
          </w:p>
        </w:tc>
        <w:tc>
          <w:tcPr>
            <w:tcW w:w="1277" w:type="dxa"/>
          </w:tcPr>
          <w:p w:rsidR="008B2CE9" w:rsidRPr="00CD34A7" w:rsidRDefault="008B2CE9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9859B7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26.8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9B7" w:rsidRPr="00CD34A7" w:rsidRDefault="009859B7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семей, переселенных из ветхих и аварийных домов в благоустроенные жилые помещения, в общем количестве семей, проживающих в ветхом фонде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9859B7" w:rsidRPr="00CD34A7" w:rsidRDefault="009859B7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  <w:r w:rsidR="00531200"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0,94</w:t>
            </w:r>
          </w:p>
        </w:tc>
        <w:tc>
          <w:tcPr>
            <w:tcW w:w="1560" w:type="dxa"/>
          </w:tcPr>
          <w:p w:rsidR="009859B7" w:rsidRPr="00CD34A7" w:rsidRDefault="005159CD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  <w:r w:rsidR="00531200"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9859B7" w:rsidRPr="00CD34A7" w:rsidRDefault="00531200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9859B7" w:rsidRPr="00CD34A7" w:rsidRDefault="009859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9859B7" w:rsidRPr="00CD34A7" w:rsidRDefault="00531200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+6,46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7" w:type="dxa"/>
          </w:tcPr>
          <w:p w:rsidR="009859B7" w:rsidRPr="00CD34A7" w:rsidRDefault="00821BE3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2B6384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26.9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Число семей, получивших субсидии на оплату жилого помещения и коммунальных услуг, по состоянию на конец отчетного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семей</w:t>
            </w:r>
          </w:p>
        </w:tc>
        <w:tc>
          <w:tcPr>
            <w:tcW w:w="1276" w:type="dxa"/>
          </w:tcPr>
          <w:p w:rsidR="002B6384" w:rsidRPr="00CD34A7" w:rsidRDefault="002B6384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1,307</w:t>
            </w:r>
          </w:p>
        </w:tc>
        <w:tc>
          <w:tcPr>
            <w:tcW w:w="1559" w:type="dxa"/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1,206</w:t>
            </w:r>
          </w:p>
        </w:tc>
        <w:tc>
          <w:tcPr>
            <w:tcW w:w="1560" w:type="dxa"/>
          </w:tcPr>
          <w:p w:rsidR="002B6384" w:rsidRPr="00CD34A7" w:rsidRDefault="00A4723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1,151</w:t>
            </w:r>
          </w:p>
        </w:tc>
        <w:tc>
          <w:tcPr>
            <w:tcW w:w="992" w:type="dxa"/>
          </w:tcPr>
          <w:p w:rsidR="002B6384" w:rsidRPr="00CD34A7" w:rsidRDefault="000C181C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1276" w:type="dxa"/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6384" w:rsidRPr="00CD34A7" w:rsidRDefault="000C181C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1277" w:type="dxa"/>
          </w:tcPr>
          <w:p w:rsidR="002B6384" w:rsidRPr="00CD34A7" w:rsidRDefault="002B6384" w:rsidP="00794111">
            <w:pPr>
              <w:pStyle w:val="ConsPlusNormal"/>
              <w:ind w:left="-6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МКУ Б</w:t>
            </w:r>
            <w:r w:rsidR="00821BE3" w:rsidRPr="00CD34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94111">
              <w:rPr>
                <w:rFonts w:ascii="Times New Roman" w:hAnsi="Times New Roman" w:cs="Times New Roman"/>
                <w:sz w:val="20"/>
                <w:szCs w:val="20"/>
              </w:rPr>
              <w:t xml:space="preserve">О «Центр </w:t>
            </w:r>
            <w:proofErr w:type="spellStart"/>
            <w:r w:rsidR="00794111">
              <w:rPr>
                <w:rFonts w:ascii="Times New Roman" w:hAnsi="Times New Roman" w:cs="Times New Roman"/>
                <w:sz w:val="20"/>
                <w:szCs w:val="20"/>
              </w:rPr>
              <w:t>субсидий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компенса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ций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B6384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26.10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начисленных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рублей</w:t>
            </w:r>
          </w:p>
        </w:tc>
        <w:tc>
          <w:tcPr>
            <w:tcW w:w="1276" w:type="dxa"/>
          </w:tcPr>
          <w:p w:rsidR="002B6384" w:rsidRPr="00CD34A7" w:rsidRDefault="002B6384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40,200</w:t>
            </w:r>
          </w:p>
        </w:tc>
        <w:tc>
          <w:tcPr>
            <w:tcW w:w="1559" w:type="dxa"/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38,104</w:t>
            </w:r>
          </w:p>
        </w:tc>
        <w:tc>
          <w:tcPr>
            <w:tcW w:w="1560" w:type="dxa"/>
          </w:tcPr>
          <w:p w:rsidR="002B6384" w:rsidRPr="00CD34A7" w:rsidRDefault="000C181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34,996</w:t>
            </w:r>
          </w:p>
        </w:tc>
        <w:tc>
          <w:tcPr>
            <w:tcW w:w="992" w:type="dxa"/>
          </w:tcPr>
          <w:p w:rsidR="002B6384" w:rsidRPr="00CD34A7" w:rsidRDefault="000C181C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</w:tc>
        <w:tc>
          <w:tcPr>
            <w:tcW w:w="1276" w:type="dxa"/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6384" w:rsidRPr="00CD34A7" w:rsidRDefault="00357896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91,8</w:t>
            </w:r>
          </w:p>
        </w:tc>
        <w:tc>
          <w:tcPr>
            <w:tcW w:w="1277" w:type="dxa"/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МКУ Б</w:t>
            </w:r>
            <w:r w:rsidR="00821BE3" w:rsidRPr="00CD34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О «Центр субсидий и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компенса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ций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2B6384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26.11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граждан, состоящих на учете в качестве нуждающихся в жилых помещениях на условиях социального найма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семья</w:t>
            </w:r>
          </w:p>
        </w:tc>
        <w:tc>
          <w:tcPr>
            <w:tcW w:w="1276" w:type="dxa"/>
          </w:tcPr>
          <w:p w:rsidR="002B6384" w:rsidRPr="00CD34A7" w:rsidRDefault="002B6384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59" w:type="dxa"/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560" w:type="dxa"/>
          </w:tcPr>
          <w:p w:rsidR="002B6384" w:rsidRPr="00CD34A7" w:rsidRDefault="0035789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992" w:type="dxa"/>
          </w:tcPr>
          <w:p w:rsidR="002B6384" w:rsidRPr="00CD34A7" w:rsidRDefault="00357896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276" w:type="dxa"/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6384" w:rsidRPr="00CD34A7" w:rsidRDefault="00357896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101,4</w:t>
            </w:r>
          </w:p>
        </w:tc>
        <w:tc>
          <w:tcPr>
            <w:tcW w:w="1277" w:type="dxa"/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жилищного отдела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821BE3" w:rsidRPr="00CD34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2B6384" w:rsidRPr="00CD34A7" w:rsidTr="00CD34A7">
        <w:trPr>
          <w:gridAfter w:val="3"/>
          <w:wAfter w:w="4680" w:type="dxa"/>
        </w:trPr>
        <w:tc>
          <w:tcPr>
            <w:tcW w:w="845" w:type="dxa"/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26.12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молодых семей, признанных нуждающимися в улучшении жилищных условий для предоставления социальных выплат на приобретение жилья (на конец периода)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семья</w:t>
            </w:r>
          </w:p>
        </w:tc>
        <w:tc>
          <w:tcPr>
            <w:tcW w:w="1276" w:type="dxa"/>
          </w:tcPr>
          <w:p w:rsidR="002B6384" w:rsidRPr="00CD34A7" w:rsidRDefault="002B6384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</w:tcPr>
          <w:p w:rsidR="002B6384" w:rsidRPr="00CD34A7" w:rsidRDefault="002270E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2B6384" w:rsidRPr="00CD34A7" w:rsidRDefault="002270E6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276" w:type="dxa"/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6384" w:rsidRPr="00CD34A7" w:rsidRDefault="002270E6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  <w:tc>
          <w:tcPr>
            <w:tcW w:w="1277" w:type="dxa"/>
          </w:tcPr>
          <w:p w:rsidR="002B6384" w:rsidRPr="00CD34A7" w:rsidRDefault="002B6384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жилищного отдела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821BE3" w:rsidRPr="00CD34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</w:tbl>
    <w:p w:rsidR="003A00D1" w:rsidRDefault="003A00D1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5"/>
        <w:gridCol w:w="2267"/>
        <w:gridCol w:w="1276"/>
        <w:gridCol w:w="1276"/>
        <w:gridCol w:w="1559"/>
        <w:gridCol w:w="1417"/>
        <w:gridCol w:w="1560"/>
        <w:gridCol w:w="992"/>
        <w:gridCol w:w="1276"/>
        <w:gridCol w:w="1134"/>
        <w:gridCol w:w="1277"/>
      </w:tblGrid>
      <w:tr w:rsidR="00066A47" w:rsidRPr="00CD34A7" w:rsidTr="00CD34A7">
        <w:tc>
          <w:tcPr>
            <w:tcW w:w="845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2267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276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отчетный год 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59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Контрольное значение на год завершения реализации стратегии социально-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экономичес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-кого развития 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417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год, предшествующий отчетному году</w:t>
            </w:r>
          </w:p>
        </w:tc>
        <w:tc>
          <w:tcPr>
            <w:tcW w:w="1560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год</w:t>
            </w:r>
          </w:p>
        </w:tc>
        <w:tc>
          <w:tcPr>
            <w:tcW w:w="992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достиже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(гр. 7 / гр. 4 * 100)</w:t>
            </w:r>
          </w:p>
        </w:tc>
        <w:tc>
          <w:tcPr>
            <w:tcW w:w="1276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5 * 100)</w:t>
            </w:r>
          </w:p>
        </w:tc>
        <w:tc>
          <w:tcPr>
            <w:tcW w:w="1134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277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066A47" w:rsidRPr="00CD34A7" w:rsidTr="00CD34A7">
        <w:tc>
          <w:tcPr>
            <w:tcW w:w="845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7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7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66A47" w:rsidRPr="00CD34A7" w:rsidTr="00CD34A7">
        <w:tc>
          <w:tcPr>
            <w:tcW w:w="845" w:type="dxa"/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6A47" w:rsidRPr="00CD34A7" w:rsidRDefault="00066A47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Развитие транспортной инфраструктуры</w:t>
            </w:r>
          </w:p>
        </w:tc>
      </w:tr>
      <w:tr w:rsidR="00066A47" w:rsidRPr="00CD34A7" w:rsidTr="00CD34A7">
        <w:tc>
          <w:tcPr>
            <w:tcW w:w="845" w:type="dxa"/>
          </w:tcPr>
          <w:p w:rsidR="00066A47" w:rsidRPr="00CD34A7" w:rsidRDefault="00402315" w:rsidP="0001490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4034" w:type="dxa"/>
            <w:gridSpan w:val="10"/>
          </w:tcPr>
          <w:p w:rsidR="00066A47" w:rsidRPr="00CD34A7" w:rsidRDefault="00402315" w:rsidP="00014902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Таблица 27.Строительство и ремонт объектов улично-дорожной сети на территории муниципального образования</w:t>
            </w:r>
          </w:p>
        </w:tc>
      </w:tr>
      <w:tr w:rsidR="002B6384" w:rsidRPr="00CD34A7" w:rsidTr="00CD34A7">
        <w:tc>
          <w:tcPr>
            <w:tcW w:w="845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27.1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2B638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Строительство и реконструкция дорог (за счет всех источников финансирования)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2B638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кв. метров</w:t>
            </w:r>
          </w:p>
        </w:tc>
        <w:tc>
          <w:tcPr>
            <w:tcW w:w="1276" w:type="dxa"/>
          </w:tcPr>
          <w:p w:rsidR="002B6384" w:rsidRPr="00CD34A7" w:rsidRDefault="002B6384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B6384" w:rsidRPr="00CD34A7" w:rsidRDefault="002B6384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6384" w:rsidRPr="00CD34A7" w:rsidRDefault="002B6384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МКУ «Благо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устройство и ЖКХ»</w:t>
            </w:r>
          </w:p>
        </w:tc>
      </w:tr>
      <w:tr w:rsidR="002B6384" w:rsidRPr="00CD34A7" w:rsidTr="00CD34A7">
        <w:tc>
          <w:tcPr>
            <w:tcW w:w="845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27.2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2B638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Строительство и реконструкция тротуаров (за счет всех источников финансирования)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2B638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кв. метров</w:t>
            </w:r>
          </w:p>
        </w:tc>
        <w:tc>
          <w:tcPr>
            <w:tcW w:w="1276" w:type="dxa"/>
          </w:tcPr>
          <w:p w:rsidR="002B6384" w:rsidRPr="00CD34A7" w:rsidRDefault="002B6384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B6384" w:rsidRPr="00CD34A7" w:rsidRDefault="002B6384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6384" w:rsidRPr="00CD34A7" w:rsidRDefault="002B6384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МКУ «Благо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устройство и ЖКХ»</w:t>
            </w:r>
          </w:p>
        </w:tc>
      </w:tr>
      <w:tr w:rsidR="002B6384" w:rsidRPr="00CD34A7" w:rsidTr="00CD34A7">
        <w:tc>
          <w:tcPr>
            <w:tcW w:w="845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27.3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2B638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Капитальный ремонт дорог (за счет всех источников финансирования)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2B638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кв. метров</w:t>
            </w:r>
          </w:p>
        </w:tc>
        <w:tc>
          <w:tcPr>
            <w:tcW w:w="1276" w:type="dxa"/>
          </w:tcPr>
          <w:p w:rsidR="002B6384" w:rsidRPr="00CD34A7" w:rsidRDefault="002B6384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8103</w:t>
            </w:r>
          </w:p>
        </w:tc>
        <w:tc>
          <w:tcPr>
            <w:tcW w:w="1559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2B6384" w:rsidRPr="00CD34A7" w:rsidRDefault="00CF483D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742</w:t>
            </w:r>
            <w:r w:rsidR="002B6384"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2B6384" w:rsidRPr="00CD34A7" w:rsidRDefault="00CF483D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1276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6384" w:rsidRPr="00CD34A7" w:rsidRDefault="002B6384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МКУ «Благо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устройство и ЖКХ»</w:t>
            </w:r>
          </w:p>
        </w:tc>
      </w:tr>
      <w:tr w:rsidR="002B6384" w:rsidRPr="00CD34A7" w:rsidTr="00CD34A7">
        <w:tc>
          <w:tcPr>
            <w:tcW w:w="845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27.4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2B638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Ремонт дорог (за счет всех источников финансирования)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2B638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кв. метров</w:t>
            </w:r>
          </w:p>
        </w:tc>
        <w:tc>
          <w:tcPr>
            <w:tcW w:w="1276" w:type="dxa"/>
          </w:tcPr>
          <w:p w:rsidR="002B6384" w:rsidRPr="00CD34A7" w:rsidRDefault="002B6384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25,700</w:t>
            </w:r>
          </w:p>
        </w:tc>
        <w:tc>
          <w:tcPr>
            <w:tcW w:w="1559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24,53</w:t>
            </w:r>
            <w:r w:rsidR="00CF483D"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2B6384" w:rsidRPr="00CD34A7" w:rsidRDefault="00CF483D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76,200</w:t>
            </w:r>
          </w:p>
        </w:tc>
        <w:tc>
          <w:tcPr>
            <w:tcW w:w="992" w:type="dxa"/>
          </w:tcPr>
          <w:p w:rsidR="002B6384" w:rsidRPr="00CD34A7" w:rsidRDefault="007E0B41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в 3 раза</w:t>
            </w:r>
          </w:p>
        </w:tc>
        <w:tc>
          <w:tcPr>
            <w:tcW w:w="1276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6384" w:rsidRPr="00CD34A7" w:rsidRDefault="007E0B41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в 3,1 раза</w:t>
            </w:r>
          </w:p>
        </w:tc>
        <w:tc>
          <w:tcPr>
            <w:tcW w:w="1277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МКУ «Благо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устройство и ЖКХ»</w:t>
            </w:r>
          </w:p>
        </w:tc>
      </w:tr>
      <w:tr w:rsidR="002B6384" w:rsidRPr="00CD34A7" w:rsidTr="00CD34A7">
        <w:tc>
          <w:tcPr>
            <w:tcW w:w="845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27.5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2B638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Ремонт тротуаров (за 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счет всех источников финансирования)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2B638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тыс. кв. 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метров</w:t>
            </w:r>
          </w:p>
        </w:tc>
        <w:tc>
          <w:tcPr>
            <w:tcW w:w="1276" w:type="dxa"/>
          </w:tcPr>
          <w:p w:rsidR="002B6384" w:rsidRPr="00CD34A7" w:rsidRDefault="002B6384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1,500</w:t>
            </w:r>
          </w:p>
        </w:tc>
        <w:tc>
          <w:tcPr>
            <w:tcW w:w="1559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1,43</w:t>
            </w:r>
            <w:r w:rsidR="00F20192"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2B6384" w:rsidRPr="00CD34A7" w:rsidRDefault="007E0B41" w:rsidP="007E0B4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10,134</w:t>
            </w:r>
          </w:p>
        </w:tc>
        <w:tc>
          <w:tcPr>
            <w:tcW w:w="992" w:type="dxa"/>
          </w:tcPr>
          <w:p w:rsidR="002B6384" w:rsidRPr="00CD34A7" w:rsidRDefault="00F20192" w:rsidP="00F201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в 6,7 раз</w:t>
            </w:r>
          </w:p>
        </w:tc>
        <w:tc>
          <w:tcPr>
            <w:tcW w:w="1276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6384" w:rsidRPr="00CD34A7" w:rsidRDefault="008D7CC7" w:rsidP="008D7C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в 7,1 раз</w:t>
            </w:r>
          </w:p>
        </w:tc>
        <w:tc>
          <w:tcPr>
            <w:tcW w:w="1277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МКУ «Благо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устройство и ЖКХ»</w:t>
            </w:r>
          </w:p>
        </w:tc>
      </w:tr>
      <w:tr w:rsidR="000A2455" w:rsidRPr="00CD34A7" w:rsidTr="00CD34A7">
        <w:tc>
          <w:tcPr>
            <w:tcW w:w="845" w:type="dxa"/>
          </w:tcPr>
          <w:p w:rsidR="000A2455" w:rsidRPr="00CD34A7" w:rsidRDefault="000A2455" w:rsidP="000A24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2455" w:rsidRPr="00CD34A7" w:rsidRDefault="000A2455" w:rsidP="000A24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Таблица 28.Городской транспорт</w:t>
            </w:r>
          </w:p>
        </w:tc>
      </w:tr>
      <w:tr w:rsidR="002B6384" w:rsidRPr="00CD34A7" w:rsidTr="00CD34A7">
        <w:tc>
          <w:tcPr>
            <w:tcW w:w="845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2B638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Перевозка пассажиров транспортом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2B638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поездок</w:t>
            </w:r>
          </w:p>
        </w:tc>
        <w:tc>
          <w:tcPr>
            <w:tcW w:w="1276" w:type="dxa"/>
          </w:tcPr>
          <w:p w:rsidR="002B6384" w:rsidRPr="00CD34A7" w:rsidRDefault="002B6384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1,500</w:t>
            </w:r>
          </w:p>
        </w:tc>
        <w:tc>
          <w:tcPr>
            <w:tcW w:w="1559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  <w:r w:rsidR="00FC289A" w:rsidRPr="00CD34A7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60" w:type="dxa"/>
          </w:tcPr>
          <w:p w:rsidR="002B6384" w:rsidRPr="00CD34A7" w:rsidRDefault="00FC289A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992" w:type="dxa"/>
          </w:tcPr>
          <w:p w:rsidR="002B6384" w:rsidRPr="00CD34A7" w:rsidRDefault="00490B5A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276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6384" w:rsidRPr="00CD34A7" w:rsidRDefault="00490B5A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277" w:type="dxa"/>
          </w:tcPr>
          <w:p w:rsidR="002B6384" w:rsidRPr="00CD34A7" w:rsidRDefault="002B6384" w:rsidP="002B6384">
            <w:pPr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МКУ «Благо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устройство и ЖКХ»</w:t>
            </w:r>
          </w:p>
        </w:tc>
      </w:tr>
      <w:tr w:rsidR="002B6384" w:rsidRPr="00CD34A7" w:rsidTr="00CD34A7">
        <w:tc>
          <w:tcPr>
            <w:tcW w:w="845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28.1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2B638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маршрутов городского пассажирского транспорта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2B638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2B6384" w:rsidRPr="00CD34A7" w:rsidRDefault="002B6384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</w:tcPr>
          <w:p w:rsidR="002B6384" w:rsidRPr="00CD34A7" w:rsidRDefault="00FC289A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2B6384" w:rsidRPr="00CD34A7" w:rsidRDefault="00490B5A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276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6384" w:rsidRPr="00CD34A7" w:rsidRDefault="00490B5A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277" w:type="dxa"/>
          </w:tcPr>
          <w:p w:rsidR="002B6384" w:rsidRPr="00CD34A7" w:rsidRDefault="002B6384" w:rsidP="002B6384">
            <w:pPr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МКУ «Благо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устройство и ЖКХ»</w:t>
            </w:r>
          </w:p>
        </w:tc>
      </w:tr>
      <w:tr w:rsidR="002B6384" w:rsidRPr="00CD34A7" w:rsidTr="00CD34A7">
        <w:tc>
          <w:tcPr>
            <w:tcW w:w="845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28.3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2B638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населения, проживающего в населенных пунктах, не имеющих регулярного транспортного сообщения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384" w:rsidRPr="00CD34A7" w:rsidRDefault="002B6384" w:rsidP="002B638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2B6384" w:rsidRPr="00CD34A7" w:rsidRDefault="002B6384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0,04</w:t>
            </w:r>
          </w:p>
        </w:tc>
        <w:tc>
          <w:tcPr>
            <w:tcW w:w="1559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2B6384" w:rsidRPr="00CD34A7" w:rsidRDefault="002B6384" w:rsidP="000E75D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0E75D8" w:rsidRPr="00CD34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2B6384" w:rsidRPr="00CD34A7" w:rsidRDefault="002B6384" w:rsidP="00FC289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FC289A" w:rsidRPr="00CD34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2B6384" w:rsidRPr="00CD34A7" w:rsidRDefault="00490B5A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1276" w:type="dxa"/>
          </w:tcPr>
          <w:p w:rsidR="002B6384" w:rsidRPr="00CD34A7" w:rsidRDefault="002B6384" w:rsidP="002B63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2B6384" w:rsidRPr="00CD34A7" w:rsidRDefault="000E75D8" w:rsidP="002B63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7" w:type="dxa"/>
          </w:tcPr>
          <w:p w:rsidR="002B6384" w:rsidRPr="00CD34A7" w:rsidRDefault="002B6384" w:rsidP="002B6384">
            <w:pPr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МКУ «Благо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устройство и ЖКХ»</w:t>
            </w:r>
          </w:p>
        </w:tc>
      </w:tr>
      <w:tr w:rsidR="00701D8E" w:rsidRPr="00CD34A7" w:rsidTr="00CD34A7">
        <w:tc>
          <w:tcPr>
            <w:tcW w:w="845" w:type="dxa"/>
          </w:tcPr>
          <w:p w:rsidR="00701D8E" w:rsidRPr="00CD34A7" w:rsidRDefault="00701D8E" w:rsidP="000A24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D8E" w:rsidRPr="00CD34A7" w:rsidRDefault="00701D8E" w:rsidP="000A24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5.Экология, благоустроенная городская среда, рекреационные зоны</w:t>
            </w:r>
          </w:p>
        </w:tc>
      </w:tr>
      <w:tr w:rsidR="00701D8E" w:rsidRPr="00CD34A7" w:rsidTr="00CD34A7">
        <w:tc>
          <w:tcPr>
            <w:tcW w:w="845" w:type="dxa"/>
          </w:tcPr>
          <w:p w:rsidR="00701D8E" w:rsidRPr="00CD34A7" w:rsidRDefault="00701D8E" w:rsidP="000A24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01D8E" w:rsidRPr="00CD34A7" w:rsidRDefault="00701D8E" w:rsidP="000A245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Таблица 29.Экология</w:t>
            </w:r>
          </w:p>
        </w:tc>
      </w:tr>
      <w:tr w:rsidR="00572706" w:rsidRPr="00CD34A7" w:rsidTr="00CD34A7">
        <w:tc>
          <w:tcPr>
            <w:tcW w:w="845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29.1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06" w:rsidRPr="00CD34A7" w:rsidRDefault="00572706" w:rsidP="0057270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выбросов вредных веществ в атмосферу</w:t>
            </w:r>
          </w:p>
          <w:p w:rsidR="00572706" w:rsidRPr="00CD34A7" w:rsidRDefault="00572706" w:rsidP="0057270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06" w:rsidRPr="00CD34A7" w:rsidRDefault="00572706" w:rsidP="0057270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тонн</w:t>
            </w:r>
          </w:p>
        </w:tc>
        <w:tc>
          <w:tcPr>
            <w:tcW w:w="1276" w:type="dxa"/>
          </w:tcPr>
          <w:p w:rsidR="00572706" w:rsidRPr="00CD34A7" w:rsidRDefault="00572706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5,396</w:t>
            </w:r>
          </w:p>
        </w:tc>
        <w:tc>
          <w:tcPr>
            <w:tcW w:w="1559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72706" w:rsidRPr="00CD34A7" w:rsidRDefault="00C93C3A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8,500</w:t>
            </w:r>
          </w:p>
        </w:tc>
        <w:tc>
          <w:tcPr>
            <w:tcW w:w="1560" w:type="dxa"/>
          </w:tcPr>
          <w:p w:rsidR="00572706" w:rsidRPr="00CD34A7" w:rsidRDefault="00C93C3A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4,724</w:t>
            </w:r>
          </w:p>
        </w:tc>
        <w:tc>
          <w:tcPr>
            <w:tcW w:w="992" w:type="dxa"/>
          </w:tcPr>
          <w:p w:rsidR="00572706" w:rsidRPr="00CD34A7" w:rsidRDefault="00F5759C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87,5</w:t>
            </w:r>
          </w:p>
        </w:tc>
        <w:tc>
          <w:tcPr>
            <w:tcW w:w="1276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72706" w:rsidRPr="00CD34A7" w:rsidRDefault="00F5759C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55,6</w:t>
            </w:r>
          </w:p>
        </w:tc>
        <w:tc>
          <w:tcPr>
            <w:tcW w:w="1277" w:type="dxa"/>
          </w:tcPr>
          <w:p w:rsidR="00572706" w:rsidRPr="00CD34A7" w:rsidRDefault="00572706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3B1D94" w:rsidRPr="00CD34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3B1D94" w:rsidRPr="00CD34A7" w:rsidTr="00CD34A7">
        <w:tc>
          <w:tcPr>
            <w:tcW w:w="845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29.2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94" w:rsidRPr="00CD34A7" w:rsidRDefault="003B1D94" w:rsidP="003B1D9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стационарными источниками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94" w:rsidRPr="00CD34A7" w:rsidRDefault="003B1D94" w:rsidP="003B1D9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тонн</w:t>
            </w:r>
          </w:p>
        </w:tc>
        <w:tc>
          <w:tcPr>
            <w:tcW w:w="1276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2,677</w:t>
            </w:r>
          </w:p>
        </w:tc>
        <w:tc>
          <w:tcPr>
            <w:tcW w:w="1559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1,5/1,5</w:t>
            </w:r>
          </w:p>
        </w:tc>
        <w:tc>
          <w:tcPr>
            <w:tcW w:w="1417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2,900</w:t>
            </w:r>
          </w:p>
        </w:tc>
        <w:tc>
          <w:tcPr>
            <w:tcW w:w="1560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2,005</w:t>
            </w:r>
          </w:p>
        </w:tc>
        <w:tc>
          <w:tcPr>
            <w:tcW w:w="992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1276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133,7/133,7</w:t>
            </w:r>
          </w:p>
        </w:tc>
        <w:tc>
          <w:tcPr>
            <w:tcW w:w="1134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69,1</w:t>
            </w:r>
          </w:p>
        </w:tc>
        <w:tc>
          <w:tcPr>
            <w:tcW w:w="1277" w:type="dxa"/>
          </w:tcPr>
          <w:p w:rsidR="003B1D94" w:rsidRPr="00CD34A7" w:rsidRDefault="003B1D94" w:rsidP="003B1D94">
            <w:pPr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3B1D94" w:rsidRPr="00CD34A7" w:rsidTr="00CD34A7">
        <w:tc>
          <w:tcPr>
            <w:tcW w:w="845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94" w:rsidRPr="00CD34A7" w:rsidRDefault="003B1D94" w:rsidP="003B1D9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передвижными источниками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94" w:rsidRPr="00CD34A7" w:rsidRDefault="003B1D94" w:rsidP="003B1D9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тонн</w:t>
            </w:r>
          </w:p>
        </w:tc>
        <w:tc>
          <w:tcPr>
            <w:tcW w:w="1276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1559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5,600</w:t>
            </w:r>
          </w:p>
        </w:tc>
        <w:tc>
          <w:tcPr>
            <w:tcW w:w="1560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2,719</w:t>
            </w:r>
          </w:p>
        </w:tc>
        <w:tc>
          <w:tcPr>
            <w:tcW w:w="992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48,6</w:t>
            </w:r>
          </w:p>
        </w:tc>
        <w:tc>
          <w:tcPr>
            <w:tcW w:w="1277" w:type="dxa"/>
          </w:tcPr>
          <w:p w:rsidR="003B1D94" w:rsidRPr="00CD34A7" w:rsidRDefault="003B1D94" w:rsidP="003B1D94">
            <w:pPr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3B1D94" w:rsidRPr="00CD34A7" w:rsidTr="00CD34A7">
        <w:tc>
          <w:tcPr>
            <w:tcW w:w="845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29.4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94" w:rsidRPr="00CD34A7" w:rsidRDefault="003B1D94" w:rsidP="003B1D9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Комплексный индекс загрязнения атмосферы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94" w:rsidRPr="00CD34A7" w:rsidRDefault="003B1D94" w:rsidP="003B1D9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тонн</w:t>
            </w:r>
          </w:p>
        </w:tc>
        <w:tc>
          <w:tcPr>
            <w:tcW w:w="1276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5,63</w:t>
            </w:r>
          </w:p>
        </w:tc>
        <w:tc>
          <w:tcPr>
            <w:tcW w:w="1559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1560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3B1D94" w:rsidRPr="00CD34A7" w:rsidRDefault="003B1D94" w:rsidP="003B1D94">
            <w:pPr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3B1D94" w:rsidRPr="00CD34A7" w:rsidTr="00CD34A7">
        <w:tc>
          <w:tcPr>
            <w:tcW w:w="845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29.5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94" w:rsidRPr="00CD34A7" w:rsidRDefault="003B1D94" w:rsidP="003B1D9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Удельный объем выбросов загрязняющих веществ на одного жителя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94" w:rsidRPr="00CD34A7" w:rsidRDefault="003B1D94" w:rsidP="003B1D9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тонн</w:t>
            </w:r>
          </w:p>
        </w:tc>
        <w:tc>
          <w:tcPr>
            <w:tcW w:w="1276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</w:p>
        </w:tc>
        <w:tc>
          <w:tcPr>
            <w:tcW w:w="1559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0,11</w:t>
            </w:r>
          </w:p>
        </w:tc>
        <w:tc>
          <w:tcPr>
            <w:tcW w:w="1560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992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1276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54,5</w:t>
            </w:r>
          </w:p>
        </w:tc>
        <w:tc>
          <w:tcPr>
            <w:tcW w:w="1277" w:type="dxa"/>
          </w:tcPr>
          <w:p w:rsidR="003B1D94" w:rsidRPr="00CD34A7" w:rsidRDefault="003B1D94" w:rsidP="003B1D94">
            <w:pPr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3B1D94" w:rsidRPr="00CD34A7" w:rsidTr="00CD34A7">
        <w:tc>
          <w:tcPr>
            <w:tcW w:w="845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29.6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94" w:rsidRPr="00CD34A7" w:rsidRDefault="003B1D94" w:rsidP="003B1D9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сброса сточных вод в поверхностные водные объекты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94" w:rsidRPr="00CD34A7" w:rsidRDefault="003B1D94" w:rsidP="003B1D9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куб. метров</w:t>
            </w:r>
          </w:p>
        </w:tc>
        <w:tc>
          <w:tcPr>
            <w:tcW w:w="1276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16,82</w:t>
            </w:r>
          </w:p>
        </w:tc>
        <w:tc>
          <w:tcPr>
            <w:tcW w:w="1559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1560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4,4</w:t>
            </w:r>
          </w:p>
        </w:tc>
        <w:tc>
          <w:tcPr>
            <w:tcW w:w="992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1276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3B1D94" w:rsidRPr="00CD34A7" w:rsidRDefault="003B1D94" w:rsidP="003B1D94">
            <w:pPr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3B1D94" w:rsidRPr="00CD34A7" w:rsidTr="00CD34A7">
        <w:trPr>
          <w:trHeight w:val="1371"/>
        </w:trPr>
        <w:tc>
          <w:tcPr>
            <w:tcW w:w="845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29.7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94" w:rsidRPr="00CD34A7" w:rsidRDefault="003B1D94" w:rsidP="003B1D9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сброса загрязненных сточных 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94" w:rsidRPr="00CD34A7" w:rsidRDefault="003B1D94" w:rsidP="003B1D9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млн. куб. метров</w:t>
            </w:r>
          </w:p>
        </w:tc>
        <w:tc>
          <w:tcPr>
            <w:tcW w:w="1276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15,95</w:t>
            </w:r>
          </w:p>
        </w:tc>
        <w:tc>
          <w:tcPr>
            <w:tcW w:w="1559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B1D94" w:rsidRPr="00CD34A7" w:rsidRDefault="003B1D94" w:rsidP="003B1D94">
            <w:pPr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1560" w:type="dxa"/>
          </w:tcPr>
          <w:p w:rsidR="003B1D94" w:rsidRPr="00CD34A7" w:rsidRDefault="003B1D94" w:rsidP="003B1D94">
            <w:pPr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н/д</w:t>
            </w:r>
          </w:p>
        </w:tc>
        <w:tc>
          <w:tcPr>
            <w:tcW w:w="992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3B1D94" w:rsidRPr="00CD34A7" w:rsidRDefault="003B1D94" w:rsidP="003B1D94">
            <w:pPr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3B1D94" w:rsidRPr="00CD34A7" w:rsidTr="00CD34A7">
        <w:tc>
          <w:tcPr>
            <w:tcW w:w="845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29.8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94" w:rsidRPr="00CD34A7" w:rsidRDefault="003B1D94" w:rsidP="003B1D9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Объем отходов, поступающих для размещения на городские полигоны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D94" w:rsidRPr="00CD34A7" w:rsidRDefault="003B1D94" w:rsidP="003B1D9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тонн</w:t>
            </w:r>
          </w:p>
        </w:tc>
        <w:tc>
          <w:tcPr>
            <w:tcW w:w="1276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30,40</w:t>
            </w:r>
          </w:p>
        </w:tc>
        <w:tc>
          <w:tcPr>
            <w:tcW w:w="1559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35,36</w:t>
            </w:r>
          </w:p>
        </w:tc>
        <w:tc>
          <w:tcPr>
            <w:tcW w:w="1560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40,23</w:t>
            </w:r>
          </w:p>
        </w:tc>
        <w:tc>
          <w:tcPr>
            <w:tcW w:w="992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132,3</w:t>
            </w:r>
          </w:p>
        </w:tc>
        <w:tc>
          <w:tcPr>
            <w:tcW w:w="1276" w:type="dxa"/>
          </w:tcPr>
          <w:p w:rsidR="003B1D94" w:rsidRPr="00CD34A7" w:rsidRDefault="003B1D94" w:rsidP="003B1D9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3B1D94" w:rsidRPr="00CD34A7" w:rsidRDefault="003B1D94" w:rsidP="003B1D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113,8</w:t>
            </w:r>
          </w:p>
        </w:tc>
        <w:tc>
          <w:tcPr>
            <w:tcW w:w="1277" w:type="dxa"/>
          </w:tcPr>
          <w:p w:rsidR="003B1D94" w:rsidRPr="00CD34A7" w:rsidRDefault="003B1D94" w:rsidP="003B1D94">
            <w:pPr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572706" w:rsidRPr="00CD34A7" w:rsidTr="00CD34A7">
        <w:tc>
          <w:tcPr>
            <w:tcW w:w="845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29.9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06" w:rsidRPr="00CD34A7" w:rsidRDefault="00572706" w:rsidP="0057270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отходов, направленных на переработку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06" w:rsidRPr="00CD34A7" w:rsidRDefault="00572706" w:rsidP="0057270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572706" w:rsidRPr="00CD34A7" w:rsidRDefault="00572706" w:rsidP="00F90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572706" w:rsidRPr="00CD34A7" w:rsidRDefault="00572706" w:rsidP="00F904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72706" w:rsidRPr="00CD34A7" w:rsidRDefault="00874340" w:rsidP="00F90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572706" w:rsidRPr="00CD34A7" w:rsidRDefault="00F904F7" w:rsidP="00F90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992" w:type="dxa"/>
          </w:tcPr>
          <w:p w:rsidR="00572706" w:rsidRPr="00CD34A7" w:rsidRDefault="00572706" w:rsidP="00F90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72706" w:rsidRPr="00CD34A7" w:rsidRDefault="00572706" w:rsidP="00F904F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72706" w:rsidRPr="00CD34A7" w:rsidRDefault="00572706" w:rsidP="00F90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572706" w:rsidRPr="00CD34A7" w:rsidRDefault="008F3BB1" w:rsidP="00572706">
            <w:pPr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572706" w:rsidRPr="00CD34A7" w:rsidTr="00CD34A7">
        <w:tc>
          <w:tcPr>
            <w:tcW w:w="845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29.10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06" w:rsidRPr="00CD34A7" w:rsidRDefault="00572706" w:rsidP="0057270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Доля жилищного фонда, в котором осуществляется раздельный сбор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06" w:rsidRPr="00CD34A7" w:rsidRDefault="00572706" w:rsidP="0057270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572706" w:rsidRPr="00CD34A7" w:rsidRDefault="00572706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559" w:type="dxa"/>
          </w:tcPr>
          <w:p w:rsidR="00572706" w:rsidRPr="00CD34A7" w:rsidRDefault="00F904F7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100,0/100,0</w:t>
            </w:r>
          </w:p>
        </w:tc>
        <w:tc>
          <w:tcPr>
            <w:tcW w:w="1417" w:type="dxa"/>
          </w:tcPr>
          <w:p w:rsidR="00572706" w:rsidRPr="00CD34A7" w:rsidRDefault="00F904F7" w:rsidP="00F90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560" w:type="dxa"/>
          </w:tcPr>
          <w:p w:rsidR="00572706" w:rsidRPr="00CD34A7" w:rsidRDefault="00F904F7" w:rsidP="00F90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</w:tcPr>
          <w:p w:rsidR="00572706" w:rsidRPr="00CD34A7" w:rsidRDefault="00EC11E9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C11E9" w:rsidRPr="00CD34A7" w:rsidRDefault="00EC11E9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-74,0</w:t>
            </w:r>
            <w:r w:rsidR="002738C8"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п. п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572706" w:rsidRPr="00CD34A7" w:rsidRDefault="00EC11E9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-74,0п.п</w:t>
            </w:r>
          </w:p>
        </w:tc>
        <w:tc>
          <w:tcPr>
            <w:tcW w:w="1134" w:type="dxa"/>
          </w:tcPr>
          <w:p w:rsidR="00572706" w:rsidRPr="00CD34A7" w:rsidRDefault="008B78C8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572706" w:rsidRPr="00CD34A7" w:rsidRDefault="008F3BB1" w:rsidP="00572706">
            <w:pPr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ЖКХ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администра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БМО</w:t>
            </w:r>
          </w:p>
        </w:tc>
      </w:tr>
      <w:tr w:rsidR="00572706" w:rsidRPr="00CD34A7" w:rsidTr="00CD34A7">
        <w:tc>
          <w:tcPr>
            <w:tcW w:w="845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Таблица 30.Благоустройство</w:t>
            </w:r>
          </w:p>
        </w:tc>
      </w:tr>
      <w:tr w:rsidR="00572706" w:rsidRPr="00CD34A7" w:rsidTr="00CD34A7">
        <w:tc>
          <w:tcPr>
            <w:tcW w:w="845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30.1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06" w:rsidRPr="00CD34A7" w:rsidRDefault="00572706" w:rsidP="0057270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 дорог, на которых выполнялись работы по их содержанию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06" w:rsidRPr="00CD34A7" w:rsidRDefault="00572706" w:rsidP="0057270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кв. метров</w:t>
            </w:r>
          </w:p>
        </w:tc>
        <w:tc>
          <w:tcPr>
            <w:tcW w:w="1276" w:type="dxa"/>
          </w:tcPr>
          <w:p w:rsidR="00572706" w:rsidRPr="00CD34A7" w:rsidRDefault="00572706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1941,76</w:t>
            </w:r>
          </w:p>
        </w:tc>
        <w:tc>
          <w:tcPr>
            <w:tcW w:w="1559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72706" w:rsidRPr="00CD34A7" w:rsidRDefault="00C339C8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1941,76</w:t>
            </w:r>
          </w:p>
        </w:tc>
        <w:tc>
          <w:tcPr>
            <w:tcW w:w="1560" w:type="dxa"/>
          </w:tcPr>
          <w:p w:rsidR="00572706" w:rsidRPr="00CD34A7" w:rsidRDefault="00C339C8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1986,02</w:t>
            </w:r>
          </w:p>
        </w:tc>
        <w:tc>
          <w:tcPr>
            <w:tcW w:w="992" w:type="dxa"/>
          </w:tcPr>
          <w:p w:rsidR="00572706" w:rsidRPr="00CD34A7" w:rsidRDefault="002849BD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276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72706" w:rsidRPr="00CD34A7" w:rsidRDefault="002849BD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</w:p>
        </w:tc>
        <w:tc>
          <w:tcPr>
            <w:tcW w:w="1277" w:type="dxa"/>
          </w:tcPr>
          <w:p w:rsidR="00572706" w:rsidRPr="00CD34A7" w:rsidRDefault="00572706" w:rsidP="008B337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МКУ «Благо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устройство и ЖКХ»</w:t>
            </w:r>
          </w:p>
        </w:tc>
      </w:tr>
      <w:tr w:rsidR="00572706" w:rsidRPr="00CD34A7" w:rsidTr="00CD34A7">
        <w:tc>
          <w:tcPr>
            <w:tcW w:w="845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30.2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06" w:rsidRPr="00CD34A7" w:rsidRDefault="00572706" w:rsidP="0057270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Площадь тротуаров, на которых выполнялись работы по их содержанию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06" w:rsidRPr="00CD34A7" w:rsidRDefault="00572706" w:rsidP="0057270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кв. метров</w:t>
            </w:r>
          </w:p>
        </w:tc>
        <w:tc>
          <w:tcPr>
            <w:tcW w:w="1276" w:type="dxa"/>
          </w:tcPr>
          <w:p w:rsidR="00572706" w:rsidRPr="00CD34A7" w:rsidRDefault="00572706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980,56</w:t>
            </w:r>
          </w:p>
        </w:tc>
        <w:tc>
          <w:tcPr>
            <w:tcW w:w="1559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1027,69</w:t>
            </w:r>
          </w:p>
        </w:tc>
        <w:tc>
          <w:tcPr>
            <w:tcW w:w="1560" w:type="dxa"/>
          </w:tcPr>
          <w:p w:rsidR="00572706" w:rsidRPr="00CD34A7" w:rsidRDefault="00C339C8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985,44</w:t>
            </w:r>
          </w:p>
        </w:tc>
        <w:tc>
          <w:tcPr>
            <w:tcW w:w="992" w:type="dxa"/>
          </w:tcPr>
          <w:p w:rsidR="00572706" w:rsidRPr="00CD34A7" w:rsidRDefault="008F3BB1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276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72706" w:rsidRPr="00CD34A7" w:rsidRDefault="008F3BB1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95,9</w:t>
            </w:r>
          </w:p>
        </w:tc>
        <w:tc>
          <w:tcPr>
            <w:tcW w:w="1277" w:type="dxa"/>
          </w:tcPr>
          <w:p w:rsidR="00572706" w:rsidRPr="00CD34A7" w:rsidRDefault="00572706" w:rsidP="008B337A">
            <w:pPr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МКУ «Благо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устройство и ЖКХ»</w:t>
            </w:r>
          </w:p>
        </w:tc>
      </w:tr>
      <w:tr w:rsidR="00572706" w:rsidRPr="00CD34A7" w:rsidTr="00CD34A7">
        <w:tc>
          <w:tcPr>
            <w:tcW w:w="845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30.3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06" w:rsidRPr="00CD34A7" w:rsidRDefault="00572706" w:rsidP="0057270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Ремонт колодцев ливневой канализации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06" w:rsidRPr="00CD34A7" w:rsidRDefault="00572706" w:rsidP="0057270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572706" w:rsidRPr="00CD34A7" w:rsidRDefault="00572706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572706" w:rsidRPr="00CD34A7" w:rsidRDefault="00572706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72706" w:rsidRPr="00CD34A7" w:rsidRDefault="00572706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7" w:type="dxa"/>
          </w:tcPr>
          <w:p w:rsidR="00572706" w:rsidRPr="00CD34A7" w:rsidRDefault="00572706" w:rsidP="008B337A">
            <w:pPr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МКУ «Благо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устройство и ЖКХ»</w:t>
            </w:r>
          </w:p>
        </w:tc>
      </w:tr>
      <w:tr w:rsidR="00572706" w:rsidRPr="00CD34A7" w:rsidTr="00CD34A7">
        <w:tc>
          <w:tcPr>
            <w:tcW w:w="845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6.Безопасность</w:t>
            </w:r>
          </w:p>
        </w:tc>
      </w:tr>
      <w:tr w:rsidR="00572706" w:rsidRPr="00CD34A7" w:rsidTr="00CD34A7">
        <w:tc>
          <w:tcPr>
            <w:tcW w:w="845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140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Таблица 31.Правопорядок</w:t>
            </w:r>
          </w:p>
        </w:tc>
      </w:tr>
      <w:tr w:rsidR="000E25B0" w:rsidRPr="00CD34A7" w:rsidTr="00CD34A7">
        <w:tc>
          <w:tcPr>
            <w:tcW w:w="845" w:type="dxa"/>
          </w:tcPr>
          <w:p w:rsidR="000E25B0" w:rsidRPr="00CD34A7" w:rsidRDefault="000E25B0" w:rsidP="000E25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31.1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B0" w:rsidRPr="00CD34A7" w:rsidRDefault="000E25B0" w:rsidP="000E25B0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зарегистрированных преступлений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5B0" w:rsidRPr="00CD34A7" w:rsidRDefault="000E25B0" w:rsidP="000E25B0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0E25B0" w:rsidRPr="00CD34A7" w:rsidRDefault="000E25B0" w:rsidP="000E2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559" w:type="dxa"/>
          </w:tcPr>
          <w:p w:rsidR="000E25B0" w:rsidRPr="00CD34A7" w:rsidRDefault="000E25B0" w:rsidP="000E25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0E25B0" w:rsidRPr="00CD34A7" w:rsidRDefault="000E25B0" w:rsidP="000E25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595</w:t>
            </w:r>
          </w:p>
        </w:tc>
        <w:tc>
          <w:tcPr>
            <w:tcW w:w="1560" w:type="dxa"/>
          </w:tcPr>
          <w:p w:rsidR="000E25B0" w:rsidRPr="00CD34A7" w:rsidRDefault="00310786" w:rsidP="000E25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617</w:t>
            </w:r>
          </w:p>
        </w:tc>
        <w:tc>
          <w:tcPr>
            <w:tcW w:w="992" w:type="dxa"/>
          </w:tcPr>
          <w:p w:rsidR="000E25B0" w:rsidRPr="00CD34A7" w:rsidRDefault="00310786" w:rsidP="000E2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102,8</w:t>
            </w:r>
          </w:p>
        </w:tc>
        <w:tc>
          <w:tcPr>
            <w:tcW w:w="1276" w:type="dxa"/>
          </w:tcPr>
          <w:p w:rsidR="000E25B0" w:rsidRPr="00CD34A7" w:rsidRDefault="000E25B0" w:rsidP="000E25B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0E25B0" w:rsidRPr="00CD34A7" w:rsidRDefault="000B348C" w:rsidP="000E25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1277" w:type="dxa"/>
          </w:tcPr>
          <w:p w:rsidR="000E25B0" w:rsidRPr="00CD34A7" w:rsidRDefault="000E25B0" w:rsidP="00D74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отдела обществен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ной 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безопасности Б</w:t>
            </w:r>
            <w:r w:rsidR="00D7454F" w:rsidRPr="00CD34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</w:p>
        </w:tc>
      </w:tr>
      <w:tr w:rsidR="00D7454F" w:rsidRPr="00CD34A7" w:rsidTr="00CD34A7">
        <w:tc>
          <w:tcPr>
            <w:tcW w:w="845" w:type="dxa"/>
          </w:tcPr>
          <w:p w:rsidR="00D7454F" w:rsidRPr="00CD34A7" w:rsidRDefault="00D7454F" w:rsidP="00D74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4F" w:rsidRPr="00CD34A7" w:rsidRDefault="00D7454F" w:rsidP="00D7454F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Уровень преступности среди несовершеннолетних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4F" w:rsidRPr="00CD34A7" w:rsidRDefault="00D7454F" w:rsidP="00D7454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D7454F" w:rsidRPr="00CD34A7" w:rsidRDefault="00D7454F" w:rsidP="00D74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559" w:type="dxa"/>
          </w:tcPr>
          <w:p w:rsidR="00D7454F" w:rsidRPr="00CD34A7" w:rsidRDefault="00D7454F" w:rsidP="00D74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2,9/2,9</w:t>
            </w:r>
          </w:p>
        </w:tc>
        <w:tc>
          <w:tcPr>
            <w:tcW w:w="1417" w:type="dxa"/>
          </w:tcPr>
          <w:p w:rsidR="00D7454F" w:rsidRPr="00CD34A7" w:rsidRDefault="00D7454F" w:rsidP="00D74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560" w:type="dxa"/>
          </w:tcPr>
          <w:p w:rsidR="00D7454F" w:rsidRPr="00CD34A7" w:rsidRDefault="00D7454F" w:rsidP="00D74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992" w:type="dxa"/>
          </w:tcPr>
          <w:p w:rsidR="00D7454F" w:rsidRPr="00CD34A7" w:rsidRDefault="00D7454F" w:rsidP="00D74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-0,3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D7454F" w:rsidRPr="00CD34A7" w:rsidRDefault="00D7454F" w:rsidP="00D74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-1,7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./-1,7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D7454F" w:rsidRPr="00CD34A7" w:rsidRDefault="00D7454F" w:rsidP="00D74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-0,1п.п.</w:t>
            </w:r>
          </w:p>
        </w:tc>
        <w:tc>
          <w:tcPr>
            <w:tcW w:w="1277" w:type="dxa"/>
          </w:tcPr>
          <w:p w:rsidR="00D7454F" w:rsidRPr="00CD34A7" w:rsidRDefault="00D7454F" w:rsidP="00D74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отдела обществен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ной безопасности БМО</w:t>
            </w:r>
          </w:p>
        </w:tc>
      </w:tr>
      <w:tr w:rsidR="00D7454F" w:rsidRPr="00CD34A7" w:rsidTr="00CD34A7">
        <w:tc>
          <w:tcPr>
            <w:tcW w:w="845" w:type="dxa"/>
          </w:tcPr>
          <w:p w:rsidR="00D7454F" w:rsidRPr="00CD34A7" w:rsidRDefault="00D7454F" w:rsidP="00D74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31.3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4F" w:rsidRPr="00CD34A7" w:rsidRDefault="00D7454F" w:rsidP="00D7454F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Количество раскрытых преступлений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4F" w:rsidRPr="00CD34A7" w:rsidRDefault="00D7454F" w:rsidP="00D7454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D7454F" w:rsidRPr="00CD34A7" w:rsidRDefault="00D7454F" w:rsidP="00D74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</w:p>
        </w:tc>
        <w:tc>
          <w:tcPr>
            <w:tcW w:w="1559" w:type="dxa"/>
          </w:tcPr>
          <w:p w:rsidR="00D7454F" w:rsidRPr="00CD34A7" w:rsidRDefault="00D7454F" w:rsidP="00D74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D7454F" w:rsidRPr="00CD34A7" w:rsidRDefault="00D7454F" w:rsidP="00D74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</w:p>
        </w:tc>
        <w:tc>
          <w:tcPr>
            <w:tcW w:w="1560" w:type="dxa"/>
          </w:tcPr>
          <w:p w:rsidR="00D7454F" w:rsidRPr="00CD34A7" w:rsidRDefault="00D7454F" w:rsidP="00D74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429</w:t>
            </w:r>
          </w:p>
        </w:tc>
        <w:tc>
          <w:tcPr>
            <w:tcW w:w="992" w:type="dxa"/>
          </w:tcPr>
          <w:p w:rsidR="00D7454F" w:rsidRPr="00CD34A7" w:rsidRDefault="00D7454F" w:rsidP="00D74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276" w:type="dxa"/>
          </w:tcPr>
          <w:p w:rsidR="00D7454F" w:rsidRPr="00CD34A7" w:rsidRDefault="00D7454F" w:rsidP="00D74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D7454F" w:rsidRPr="00CD34A7" w:rsidRDefault="00D7454F" w:rsidP="00D74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98,8</w:t>
            </w:r>
          </w:p>
        </w:tc>
        <w:tc>
          <w:tcPr>
            <w:tcW w:w="1277" w:type="dxa"/>
          </w:tcPr>
          <w:p w:rsidR="00D7454F" w:rsidRPr="00CD34A7" w:rsidRDefault="00D7454F" w:rsidP="00D74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отдела обществен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ной безопасности БМО</w:t>
            </w:r>
          </w:p>
        </w:tc>
      </w:tr>
      <w:tr w:rsidR="00D7454F" w:rsidRPr="00CD34A7" w:rsidTr="00CD34A7">
        <w:tc>
          <w:tcPr>
            <w:tcW w:w="845" w:type="dxa"/>
          </w:tcPr>
          <w:p w:rsidR="00D7454F" w:rsidRPr="00CD34A7" w:rsidRDefault="00D7454F" w:rsidP="00D74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31.4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4F" w:rsidRPr="00CD34A7" w:rsidRDefault="00D7454F" w:rsidP="00D7454F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Число добровольных народных дружин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54F" w:rsidRPr="00CD34A7" w:rsidRDefault="00D7454F" w:rsidP="00D7454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D7454F" w:rsidRPr="00CD34A7" w:rsidRDefault="00D7454F" w:rsidP="00D74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D7454F" w:rsidRPr="00CD34A7" w:rsidRDefault="00D7454F" w:rsidP="00D74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2/2</w:t>
            </w:r>
          </w:p>
        </w:tc>
        <w:tc>
          <w:tcPr>
            <w:tcW w:w="1417" w:type="dxa"/>
          </w:tcPr>
          <w:p w:rsidR="00D7454F" w:rsidRPr="00CD34A7" w:rsidRDefault="00D7454F" w:rsidP="00D74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D7454F" w:rsidRPr="00CD34A7" w:rsidRDefault="00D7454F" w:rsidP="00D74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D7454F" w:rsidRPr="00CD34A7" w:rsidRDefault="00D7454F" w:rsidP="00D74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6" w:type="dxa"/>
          </w:tcPr>
          <w:p w:rsidR="00D7454F" w:rsidRPr="00CD34A7" w:rsidRDefault="00D7454F" w:rsidP="00D74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50,0/50,0</w:t>
            </w:r>
          </w:p>
        </w:tc>
        <w:tc>
          <w:tcPr>
            <w:tcW w:w="1134" w:type="dxa"/>
          </w:tcPr>
          <w:p w:rsidR="00D7454F" w:rsidRPr="00CD34A7" w:rsidRDefault="00D7454F" w:rsidP="00D74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7" w:type="dxa"/>
          </w:tcPr>
          <w:p w:rsidR="00D7454F" w:rsidRPr="00CD34A7" w:rsidRDefault="00D7454F" w:rsidP="00D7454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отдела обществен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ной безопасности БМО</w:t>
            </w:r>
          </w:p>
        </w:tc>
      </w:tr>
      <w:tr w:rsidR="00572706" w:rsidRPr="00CD34A7" w:rsidTr="00CD34A7">
        <w:tc>
          <w:tcPr>
            <w:tcW w:w="845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31.5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06" w:rsidRPr="00CD34A7" w:rsidRDefault="00572706" w:rsidP="0057270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Охват видеонаблюдением улиц, парков, скверов,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06" w:rsidRPr="00CD34A7" w:rsidRDefault="00572706" w:rsidP="0057270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572706" w:rsidRPr="00CD34A7" w:rsidRDefault="00572706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559" w:type="dxa"/>
          </w:tcPr>
          <w:p w:rsidR="00572706" w:rsidRPr="00CD34A7" w:rsidRDefault="00F26E17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54/54</w:t>
            </w:r>
          </w:p>
        </w:tc>
        <w:tc>
          <w:tcPr>
            <w:tcW w:w="1417" w:type="dxa"/>
          </w:tcPr>
          <w:p w:rsidR="00572706" w:rsidRPr="00CD34A7" w:rsidRDefault="00F26E17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560" w:type="dxa"/>
          </w:tcPr>
          <w:p w:rsidR="00572706" w:rsidRPr="00CD34A7" w:rsidRDefault="00F26E17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92" w:type="dxa"/>
          </w:tcPr>
          <w:p w:rsidR="00572706" w:rsidRPr="00CD34A7" w:rsidRDefault="00ED0947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146,5</w:t>
            </w:r>
          </w:p>
        </w:tc>
        <w:tc>
          <w:tcPr>
            <w:tcW w:w="1276" w:type="dxa"/>
          </w:tcPr>
          <w:p w:rsidR="00572706" w:rsidRPr="00CD34A7" w:rsidRDefault="00ED0947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116,7/116,7</w:t>
            </w:r>
          </w:p>
        </w:tc>
        <w:tc>
          <w:tcPr>
            <w:tcW w:w="1134" w:type="dxa"/>
          </w:tcPr>
          <w:p w:rsidR="00572706" w:rsidRPr="00CD34A7" w:rsidRDefault="00ED0947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153,7</w:t>
            </w:r>
          </w:p>
        </w:tc>
        <w:tc>
          <w:tcPr>
            <w:tcW w:w="1277" w:type="dxa"/>
          </w:tcPr>
          <w:p w:rsidR="00572706" w:rsidRPr="00CD34A7" w:rsidRDefault="00572706" w:rsidP="00C7156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Показано установлен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камер видео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наблюдения по данным МКУ «ЦГЗ Б</w:t>
            </w:r>
            <w:r w:rsidR="00C71566" w:rsidRPr="00CD34A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О»</w:t>
            </w:r>
          </w:p>
        </w:tc>
      </w:tr>
      <w:tr w:rsidR="00572706" w:rsidRPr="00CD34A7" w:rsidTr="00CD34A7">
        <w:tc>
          <w:tcPr>
            <w:tcW w:w="845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31.6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06" w:rsidRPr="00CD34A7" w:rsidRDefault="00572706" w:rsidP="00572706">
            <w:pPr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706" w:rsidRPr="00CD34A7" w:rsidRDefault="00572706" w:rsidP="0057270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процентов</w:t>
            </w:r>
          </w:p>
        </w:tc>
        <w:tc>
          <w:tcPr>
            <w:tcW w:w="1276" w:type="dxa"/>
          </w:tcPr>
          <w:p w:rsidR="00572706" w:rsidRPr="00CD34A7" w:rsidRDefault="00572706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559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72706" w:rsidRPr="00CD34A7" w:rsidRDefault="005D31BC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75,9</w:t>
            </w:r>
          </w:p>
        </w:tc>
        <w:tc>
          <w:tcPr>
            <w:tcW w:w="1560" w:type="dxa"/>
          </w:tcPr>
          <w:p w:rsidR="00572706" w:rsidRPr="00CD34A7" w:rsidRDefault="00D32563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75,9</w:t>
            </w:r>
          </w:p>
        </w:tc>
        <w:tc>
          <w:tcPr>
            <w:tcW w:w="992" w:type="dxa"/>
          </w:tcPr>
          <w:p w:rsidR="00572706" w:rsidRPr="00CD34A7" w:rsidRDefault="005D31BC" w:rsidP="00732F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732FD4" w:rsidRPr="00CD34A7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  <w:r w:rsidR="002E3606"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E3606" w:rsidRPr="00CD34A7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  <w:r w:rsidR="002E3606" w:rsidRPr="00CD34A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72706" w:rsidRPr="00CD34A7" w:rsidRDefault="00D32563" w:rsidP="005727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</w:tcPr>
          <w:p w:rsidR="00572706" w:rsidRPr="00CD34A7" w:rsidRDefault="00572706" w:rsidP="0057270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A1482" w:rsidRDefault="001D492A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eastAsiaTheme="minorHAnsi" w:hAnsi="Times New Roman" w:cs="Times New Roman"/>
          <w:noProof/>
          <w:sz w:val="24"/>
          <w:szCs w:val="24"/>
          <w:shd w:val="clear" w:color="auto" w:fill="FFFFFF"/>
        </w:rPr>
        <w:lastRenderedPageBreak/>
        <w:drawing>
          <wp:inline distT="0" distB="0" distL="0" distR="0" wp14:anchorId="54370D66" wp14:editId="5F09F2D2">
            <wp:extent cx="8607669" cy="2771775"/>
            <wp:effectExtent l="0" t="0" r="3175" b="9525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CD34A7" w:rsidRDefault="00CD34A7" w:rsidP="00CD34A7">
      <w:pPr>
        <w:pStyle w:val="ConsPlusNormal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1D492A" w:rsidRPr="001D492A" w:rsidRDefault="001D492A" w:rsidP="00CD34A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1D492A">
        <w:rPr>
          <w:rFonts w:ascii="Times New Roman" w:hAnsi="Times New Roman" w:cs="Times New Roman"/>
          <w:bCs/>
          <w:sz w:val="28"/>
          <w:szCs w:val="28"/>
        </w:rPr>
        <w:t>В десятилетнем анализируемом периоде больше всего зарегистрировано преступлений в 2015 году (949), меньше всего в 2023 году (595).</w:t>
      </w:r>
    </w:p>
    <w:p w:rsidR="00FA1482" w:rsidRDefault="00FA1482" w:rsidP="00CD34A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5"/>
        <w:gridCol w:w="2267"/>
        <w:gridCol w:w="1276"/>
        <w:gridCol w:w="1276"/>
        <w:gridCol w:w="1559"/>
        <w:gridCol w:w="1417"/>
        <w:gridCol w:w="1136"/>
        <w:gridCol w:w="142"/>
        <w:gridCol w:w="992"/>
        <w:gridCol w:w="1276"/>
        <w:gridCol w:w="1134"/>
        <w:gridCol w:w="1559"/>
        <w:gridCol w:w="13"/>
      </w:tblGrid>
      <w:tr w:rsidR="000B1165" w:rsidRPr="00781BBD" w:rsidTr="00AE6235">
        <w:tc>
          <w:tcPr>
            <w:tcW w:w="845" w:type="dxa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Номер строки</w:t>
            </w:r>
          </w:p>
        </w:tc>
        <w:tc>
          <w:tcPr>
            <w:tcW w:w="2267" w:type="dxa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Показатель 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276" w:type="dxa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1276" w:type="dxa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Контрольное значение на отчетный год 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59" w:type="dxa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Контрольное значение на год завершения реализации стратегии социально-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экономичес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-кого развития 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417" w:type="dxa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год, предшествующий отчетному году</w:t>
            </w:r>
          </w:p>
        </w:tc>
        <w:tc>
          <w:tcPr>
            <w:tcW w:w="1278" w:type="dxa"/>
            <w:gridSpan w:val="2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 за отчетный год</w:t>
            </w:r>
          </w:p>
        </w:tc>
        <w:tc>
          <w:tcPr>
            <w:tcW w:w="992" w:type="dxa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достиже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(гр. 7 / гр. 4 * 100)</w:t>
            </w:r>
          </w:p>
        </w:tc>
        <w:tc>
          <w:tcPr>
            <w:tcW w:w="1276" w:type="dxa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Процентов достижения (гр. 7 / гр. 5 * 100)</w:t>
            </w:r>
          </w:p>
        </w:tc>
        <w:tc>
          <w:tcPr>
            <w:tcW w:w="1134" w:type="dxa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Процентов к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предыду-щему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году (гр. 7 / гр. 6 * 100)</w:t>
            </w:r>
          </w:p>
        </w:tc>
        <w:tc>
          <w:tcPr>
            <w:tcW w:w="1572" w:type="dxa"/>
            <w:gridSpan w:val="2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Источник информации (по гр. 6 - 7)</w:t>
            </w:r>
          </w:p>
        </w:tc>
      </w:tr>
      <w:tr w:rsidR="000B1165" w:rsidRPr="00781BBD" w:rsidTr="00AE6235">
        <w:tc>
          <w:tcPr>
            <w:tcW w:w="845" w:type="dxa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7" w:type="dxa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8" w:type="dxa"/>
            <w:gridSpan w:val="2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72" w:type="dxa"/>
            <w:gridSpan w:val="2"/>
          </w:tcPr>
          <w:p w:rsidR="000B1165" w:rsidRPr="00CD34A7" w:rsidRDefault="000B11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0B1165" w:rsidRPr="00781BBD" w:rsidTr="00AE6235">
        <w:tc>
          <w:tcPr>
            <w:tcW w:w="845" w:type="dxa"/>
          </w:tcPr>
          <w:p w:rsidR="000B1165" w:rsidRPr="00CD34A7" w:rsidRDefault="001874E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40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1165" w:rsidRPr="00CD34A7" w:rsidRDefault="001874E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7.Развитие гражданского общества</w:t>
            </w:r>
          </w:p>
        </w:tc>
      </w:tr>
      <w:tr w:rsidR="000B1165" w:rsidRPr="00F524D1" w:rsidTr="00AE6235">
        <w:tc>
          <w:tcPr>
            <w:tcW w:w="845" w:type="dxa"/>
          </w:tcPr>
          <w:p w:rsidR="000B1165" w:rsidRPr="00CD34A7" w:rsidRDefault="001874E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4047" w:type="dxa"/>
            <w:gridSpan w:val="12"/>
          </w:tcPr>
          <w:p w:rsidR="000B1165" w:rsidRPr="00CD34A7" w:rsidRDefault="001874E7" w:rsidP="00CD34A7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Таблица 32.Показатели, характеризующие развитие гражданского общества</w:t>
            </w:r>
          </w:p>
        </w:tc>
      </w:tr>
      <w:tr w:rsidR="00517711" w:rsidRPr="00781BBD" w:rsidTr="00AE6235">
        <w:trPr>
          <w:gridAfter w:val="1"/>
          <w:wAfter w:w="13" w:type="dxa"/>
        </w:trPr>
        <w:tc>
          <w:tcPr>
            <w:tcW w:w="845" w:type="dxa"/>
          </w:tcPr>
          <w:p w:rsidR="00517711" w:rsidRPr="00CD34A7" w:rsidRDefault="00584DC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32.1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11" w:rsidRPr="00CD34A7" w:rsidRDefault="00517711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Число волонтеров, постоянно участвующих 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в проектах, организуемых органами региональной и муниципальной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11" w:rsidRPr="00CD34A7" w:rsidRDefault="00517711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человек</w:t>
            </w:r>
          </w:p>
        </w:tc>
        <w:tc>
          <w:tcPr>
            <w:tcW w:w="1276" w:type="dxa"/>
          </w:tcPr>
          <w:p w:rsidR="00517711" w:rsidRPr="00CD34A7" w:rsidRDefault="00517711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1559" w:type="dxa"/>
          </w:tcPr>
          <w:p w:rsidR="00517711" w:rsidRPr="00CD34A7" w:rsidRDefault="00517711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17711" w:rsidRPr="00CD34A7" w:rsidRDefault="00517711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1278" w:type="dxa"/>
            <w:gridSpan w:val="2"/>
          </w:tcPr>
          <w:p w:rsidR="00517711" w:rsidRPr="00CD34A7" w:rsidRDefault="00DC5FC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2232</w:t>
            </w:r>
          </w:p>
        </w:tc>
        <w:tc>
          <w:tcPr>
            <w:tcW w:w="992" w:type="dxa"/>
          </w:tcPr>
          <w:p w:rsidR="00517711" w:rsidRPr="00CD34A7" w:rsidRDefault="00D92CD0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в 12 раз</w:t>
            </w:r>
          </w:p>
        </w:tc>
        <w:tc>
          <w:tcPr>
            <w:tcW w:w="1276" w:type="dxa"/>
          </w:tcPr>
          <w:p w:rsidR="00517711" w:rsidRPr="00CD34A7" w:rsidRDefault="00517711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711" w:rsidRPr="00CD34A7" w:rsidRDefault="00D92CD0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в 15 раз</w:t>
            </w:r>
          </w:p>
        </w:tc>
        <w:tc>
          <w:tcPr>
            <w:tcW w:w="1559" w:type="dxa"/>
          </w:tcPr>
          <w:p w:rsidR="00517711" w:rsidRPr="00CD34A7" w:rsidRDefault="00517711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Управления </w:t>
            </w: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культуры и молодежной политики</w:t>
            </w:r>
          </w:p>
        </w:tc>
      </w:tr>
      <w:tr w:rsidR="00517711" w:rsidRPr="00781BBD" w:rsidTr="00AE6235">
        <w:trPr>
          <w:gridAfter w:val="1"/>
          <w:wAfter w:w="13" w:type="dxa"/>
        </w:trPr>
        <w:tc>
          <w:tcPr>
            <w:tcW w:w="845" w:type="dxa"/>
          </w:tcPr>
          <w:p w:rsidR="00517711" w:rsidRPr="00CD34A7" w:rsidRDefault="00584DC6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11" w:rsidRPr="00CD34A7" w:rsidRDefault="00517711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Число социально-культурных проектов, проектов благоустройства, реализуемых общественными организациями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11" w:rsidRPr="00CD34A7" w:rsidRDefault="00517711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единиц</w:t>
            </w:r>
          </w:p>
        </w:tc>
        <w:tc>
          <w:tcPr>
            <w:tcW w:w="1276" w:type="dxa"/>
          </w:tcPr>
          <w:p w:rsidR="00517711" w:rsidRPr="00CD34A7" w:rsidRDefault="00517711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59" w:type="dxa"/>
          </w:tcPr>
          <w:p w:rsidR="00517711" w:rsidRPr="00CD34A7" w:rsidRDefault="00517711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17711" w:rsidRPr="00CD34A7" w:rsidRDefault="00517711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8" w:type="dxa"/>
            <w:gridSpan w:val="2"/>
          </w:tcPr>
          <w:p w:rsidR="00517711" w:rsidRPr="00CD34A7" w:rsidRDefault="008C77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517711" w:rsidRPr="00CD34A7" w:rsidRDefault="00517711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76" w:type="dxa"/>
          </w:tcPr>
          <w:p w:rsidR="00517711" w:rsidRPr="00CD34A7" w:rsidRDefault="00517711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17711" w:rsidRPr="00CD34A7" w:rsidRDefault="00753D5C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1559" w:type="dxa"/>
          </w:tcPr>
          <w:p w:rsidR="00517711" w:rsidRPr="00CD34A7" w:rsidRDefault="008C77B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отдела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соц.развития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БМО</w:t>
            </w:r>
            <w:r w:rsidR="00517711"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17711" w:rsidRPr="00781BBD" w:rsidTr="00AE6235">
        <w:tc>
          <w:tcPr>
            <w:tcW w:w="845" w:type="dxa"/>
          </w:tcPr>
          <w:p w:rsidR="00517711" w:rsidRPr="00CD34A7" w:rsidRDefault="00517711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40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711" w:rsidRPr="00CD34A7" w:rsidRDefault="00517711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Градостроительство, землепользование</w:t>
            </w:r>
          </w:p>
        </w:tc>
      </w:tr>
      <w:tr w:rsidR="00517711" w:rsidRPr="00781BBD" w:rsidTr="00AE6235">
        <w:tc>
          <w:tcPr>
            <w:tcW w:w="845" w:type="dxa"/>
          </w:tcPr>
          <w:p w:rsidR="00517711" w:rsidRPr="00CD34A7" w:rsidRDefault="00517711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140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7711" w:rsidRPr="00CD34A7" w:rsidRDefault="00517711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Таблица 33.Ввод в эксплуатацию объектов жилого и нежилого назначения</w:t>
            </w:r>
          </w:p>
        </w:tc>
      </w:tr>
      <w:tr w:rsidR="005D3C6B" w:rsidRPr="00781BBD" w:rsidTr="00833B0C">
        <w:trPr>
          <w:gridAfter w:val="1"/>
          <w:wAfter w:w="13" w:type="dxa"/>
        </w:trPr>
        <w:tc>
          <w:tcPr>
            <w:tcW w:w="845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33.1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Ввод жилья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кв. метров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124,824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86,000/</w:t>
            </w:r>
          </w:p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378,000</w:t>
            </w:r>
          </w:p>
        </w:tc>
        <w:tc>
          <w:tcPr>
            <w:tcW w:w="1417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89,589</w:t>
            </w:r>
          </w:p>
        </w:tc>
        <w:tc>
          <w:tcPr>
            <w:tcW w:w="1136" w:type="dxa"/>
          </w:tcPr>
          <w:p w:rsidR="005D3C6B" w:rsidRPr="00CD34A7" w:rsidRDefault="0025446F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107,033</w:t>
            </w:r>
          </w:p>
        </w:tc>
        <w:tc>
          <w:tcPr>
            <w:tcW w:w="1134" w:type="dxa"/>
            <w:gridSpan w:val="2"/>
          </w:tcPr>
          <w:p w:rsidR="005D3C6B" w:rsidRPr="00CD34A7" w:rsidRDefault="0098015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85,7</w:t>
            </w:r>
          </w:p>
        </w:tc>
        <w:tc>
          <w:tcPr>
            <w:tcW w:w="1276" w:type="dxa"/>
          </w:tcPr>
          <w:p w:rsidR="005D3C6B" w:rsidRPr="00CD34A7" w:rsidRDefault="0055509F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124,5/</w:t>
            </w:r>
            <w:r w:rsidR="00673AB8" w:rsidRPr="00CD34A7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</w:tc>
        <w:tc>
          <w:tcPr>
            <w:tcW w:w="1134" w:type="dxa"/>
          </w:tcPr>
          <w:p w:rsidR="005D3C6B" w:rsidRPr="00CD34A7" w:rsidRDefault="0055509F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119,5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5D3C6B" w:rsidRPr="00781BBD" w:rsidTr="00833B0C">
        <w:trPr>
          <w:gridAfter w:val="1"/>
          <w:wAfter w:w="13" w:type="dxa"/>
        </w:trPr>
        <w:tc>
          <w:tcPr>
            <w:tcW w:w="845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33.2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Ввод нежилых помещений, в том числе складских, офисных, торговых, гостиничных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тыс. кв. метров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75,000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36" w:type="dxa"/>
          </w:tcPr>
          <w:p w:rsidR="005D3C6B" w:rsidRPr="00CD34A7" w:rsidRDefault="00E5606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1134" w:type="dxa"/>
            <w:gridSpan w:val="2"/>
          </w:tcPr>
          <w:p w:rsidR="005D3C6B" w:rsidRPr="00CD34A7" w:rsidRDefault="005E4C8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113,9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D3C6B" w:rsidRPr="00CD34A7" w:rsidRDefault="005E4C8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186,9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5D3C6B" w:rsidRPr="00781BBD" w:rsidTr="00833B0C">
        <w:trPr>
          <w:gridAfter w:val="1"/>
          <w:wAfter w:w="13" w:type="dxa"/>
        </w:trPr>
        <w:tc>
          <w:tcPr>
            <w:tcW w:w="845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33.3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Ввод нежилых помещений, в том числе складских, офисных, торговых, гостиничных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кв. метров на человека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0,97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6" w:type="dxa"/>
          </w:tcPr>
          <w:p w:rsidR="005D3C6B" w:rsidRPr="00CD34A7" w:rsidRDefault="00CB203E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134" w:type="dxa"/>
            <w:gridSpan w:val="2"/>
          </w:tcPr>
          <w:p w:rsidR="005D3C6B" w:rsidRPr="00CD34A7" w:rsidRDefault="00CB203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113,4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D3C6B" w:rsidRPr="00CD34A7" w:rsidRDefault="00CB203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183,3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По данным Свердловск</w:t>
            </w:r>
            <w:r w:rsidR="00593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стата</w:t>
            </w:r>
            <w:proofErr w:type="spellEnd"/>
          </w:p>
        </w:tc>
      </w:tr>
      <w:tr w:rsidR="005D3C6B" w:rsidRPr="00781BBD" w:rsidTr="00AE6235">
        <w:tc>
          <w:tcPr>
            <w:tcW w:w="845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140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Таблица 34.Структура разграниченных земель</w:t>
            </w:r>
          </w:p>
        </w:tc>
      </w:tr>
      <w:tr w:rsidR="005D3C6B" w:rsidRPr="00781BBD" w:rsidTr="00AE6235">
        <w:trPr>
          <w:gridAfter w:val="1"/>
          <w:wAfter w:w="13" w:type="dxa"/>
        </w:trPr>
        <w:tc>
          <w:tcPr>
            <w:tcW w:w="845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34.1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Земли, находящиеся в федеральной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гектаров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92206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92143</w:t>
            </w:r>
          </w:p>
        </w:tc>
        <w:tc>
          <w:tcPr>
            <w:tcW w:w="1278" w:type="dxa"/>
            <w:gridSpan w:val="2"/>
          </w:tcPr>
          <w:p w:rsidR="005D3C6B" w:rsidRPr="00CD34A7" w:rsidRDefault="0096600A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92150</w:t>
            </w:r>
          </w:p>
        </w:tc>
        <w:tc>
          <w:tcPr>
            <w:tcW w:w="992" w:type="dxa"/>
          </w:tcPr>
          <w:p w:rsidR="005D3C6B" w:rsidRPr="00CD34A7" w:rsidRDefault="0096600A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D3C6B" w:rsidRPr="00CD34A7" w:rsidRDefault="00DE54D3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5D3C6B" w:rsidRPr="00781BBD" w:rsidTr="00AE6235">
        <w:trPr>
          <w:gridAfter w:val="1"/>
          <w:wAfter w:w="13" w:type="dxa"/>
        </w:trPr>
        <w:tc>
          <w:tcPr>
            <w:tcW w:w="845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34.2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C6B" w:rsidRPr="00CD34A7" w:rsidRDefault="005D3C6B" w:rsidP="00CD34A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в общей площади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</w:t>
            </w:r>
            <w:r w:rsidR="00593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образования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81,9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1278" w:type="dxa"/>
            <w:gridSpan w:val="2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992" w:type="dxa"/>
          </w:tcPr>
          <w:p w:rsidR="005D3C6B" w:rsidRPr="00CD34A7" w:rsidRDefault="00FF551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D3C6B" w:rsidRPr="00CD34A7" w:rsidRDefault="000E39FA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D3C6B" w:rsidRPr="00CD34A7" w:rsidRDefault="00FF551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5D3C6B" w:rsidRPr="00781BBD" w:rsidTr="00AE6235">
        <w:trPr>
          <w:gridAfter w:val="1"/>
          <w:wAfter w:w="13" w:type="dxa"/>
        </w:trPr>
        <w:tc>
          <w:tcPr>
            <w:tcW w:w="845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34.3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из них земли сельскохозяйственного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гектаров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2326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2304</w:t>
            </w:r>
          </w:p>
        </w:tc>
        <w:tc>
          <w:tcPr>
            <w:tcW w:w="1278" w:type="dxa"/>
            <w:gridSpan w:val="2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2304</w:t>
            </w:r>
          </w:p>
        </w:tc>
        <w:tc>
          <w:tcPr>
            <w:tcW w:w="992" w:type="dxa"/>
          </w:tcPr>
          <w:p w:rsidR="005D3C6B" w:rsidRPr="00CD34A7" w:rsidRDefault="00FF551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D3C6B" w:rsidRPr="00CD34A7" w:rsidRDefault="008F0782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5D3C6B" w:rsidRPr="00781BBD" w:rsidTr="00AE6235">
        <w:trPr>
          <w:gridAfter w:val="1"/>
          <w:wAfter w:w="13" w:type="dxa"/>
        </w:trPr>
        <w:tc>
          <w:tcPr>
            <w:tcW w:w="845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34.4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C6B" w:rsidRPr="00CD34A7" w:rsidRDefault="005D3C6B" w:rsidP="00CD34A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в общей площади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</w:t>
            </w:r>
            <w:r w:rsidR="00593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образования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78" w:type="dxa"/>
            <w:gridSpan w:val="2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</w:tcPr>
          <w:p w:rsidR="005D3C6B" w:rsidRPr="00CD34A7" w:rsidRDefault="005D1B0A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-0,1п.п.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D3C6B" w:rsidRPr="00CD34A7" w:rsidRDefault="000E39FA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5D3C6B" w:rsidRPr="00781BBD" w:rsidTr="000E39FA">
        <w:trPr>
          <w:gridAfter w:val="1"/>
          <w:wAfter w:w="13" w:type="dxa"/>
        </w:trPr>
        <w:tc>
          <w:tcPr>
            <w:tcW w:w="845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34.5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Земли, находящиеся в собственности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гектаров</w:t>
            </w:r>
          </w:p>
        </w:tc>
        <w:tc>
          <w:tcPr>
            <w:tcW w:w="1276" w:type="dxa"/>
            <w:shd w:val="clear" w:color="auto" w:fill="auto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307</w:t>
            </w:r>
          </w:p>
        </w:tc>
        <w:tc>
          <w:tcPr>
            <w:tcW w:w="1559" w:type="dxa"/>
            <w:shd w:val="clear" w:color="auto" w:fill="auto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992" w:type="dxa"/>
            <w:shd w:val="clear" w:color="auto" w:fill="auto"/>
          </w:tcPr>
          <w:p w:rsidR="005D3C6B" w:rsidRPr="00CD34A7" w:rsidRDefault="000E39FA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1276" w:type="dxa"/>
            <w:shd w:val="clear" w:color="auto" w:fill="auto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shd w:val="clear" w:color="auto" w:fill="auto"/>
          </w:tcPr>
          <w:p w:rsidR="005D3C6B" w:rsidRPr="00CD34A7" w:rsidRDefault="008F0782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5D3C6B" w:rsidRPr="00781BBD" w:rsidTr="00AE6235">
        <w:trPr>
          <w:gridAfter w:val="1"/>
          <w:wAfter w:w="13" w:type="dxa"/>
        </w:trPr>
        <w:tc>
          <w:tcPr>
            <w:tcW w:w="845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34.6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C6B" w:rsidRPr="00CD34A7" w:rsidRDefault="005D3C6B" w:rsidP="00CD34A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в общей площади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</w:t>
            </w:r>
            <w:r w:rsidR="00593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образования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8" w:type="dxa"/>
            <w:gridSpan w:val="2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992" w:type="dxa"/>
          </w:tcPr>
          <w:p w:rsidR="005D3C6B" w:rsidRPr="00CD34A7" w:rsidRDefault="00B05FAC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D3C6B" w:rsidRPr="00CD34A7" w:rsidRDefault="00B05FAC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5D3C6B" w:rsidRPr="00781BBD" w:rsidTr="00AE6235">
        <w:trPr>
          <w:gridAfter w:val="1"/>
          <w:wAfter w:w="13" w:type="dxa"/>
        </w:trPr>
        <w:tc>
          <w:tcPr>
            <w:tcW w:w="845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34.7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Земли, находящиеся в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гектаров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484</w:t>
            </w:r>
          </w:p>
        </w:tc>
        <w:tc>
          <w:tcPr>
            <w:tcW w:w="1278" w:type="dxa"/>
            <w:gridSpan w:val="2"/>
          </w:tcPr>
          <w:p w:rsidR="005D3C6B" w:rsidRPr="00CD34A7" w:rsidRDefault="00B05FAC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605</w:t>
            </w:r>
          </w:p>
        </w:tc>
        <w:tc>
          <w:tcPr>
            <w:tcW w:w="992" w:type="dxa"/>
          </w:tcPr>
          <w:p w:rsidR="005D3C6B" w:rsidRPr="00CD34A7" w:rsidRDefault="0031035F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125,8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D3C6B" w:rsidRPr="00CD34A7" w:rsidRDefault="0031035F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125,0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5D3C6B" w:rsidRPr="00781BBD" w:rsidTr="00AE6235">
        <w:trPr>
          <w:gridAfter w:val="1"/>
          <w:wAfter w:w="13" w:type="dxa"/>
        </w:trPr>
        <w:tc>
          <w:tcPr>
            <w:tcW w:w="845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34.8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C6B" w:rsidRPr="00CD34A7" w:rsidRDefault="005D3C6B" w:rsidP="00CD34A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в общей площади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</w:t>
            </w:r>
            <w:r w:rsidR="00593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ного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образования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8" w:type="dxa"/>
            <w:gridSpan w:val="2"/>
          </w:tcPr>
          <w:p w:rsidR="005D3C6B" w:rsidRPr="00CD34A7" w:rsidRDefault="009A2591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5D3C6B" w:rsidRPr="00CD34A7" w:rsidRDefault="009A2591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+0,1п.п.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D3C6B" w:rsidRPr="00CD34A7" w:rsidRDefault="009A2591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+0,1п.п.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5D3C6B" w:rsidRPr="00781BBD" w:rsidTr="00AE6235">
        <w:trPr>
          <w:gridAfter w:val="1"/>
          <w:wAfter w:w="13" w:type="dxa"/>
        </w:trPr>
        <w:tc>
          <w:tcPr>
            <w:tcW w:w="845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34.9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Земли, находящиеся в частной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гектаров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1512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7030</w:t>
            </w:r>
          </w:p>
        </w:tc>
        <w:tc>
          <w:tcPr>
            <w:tcW w:w="1278" w:type="dxa"/>
            <w:gridSpan w:val="2"/>
          </w:tcPr>
          <w:p w:rsidR="005D3C6B" w:rsidRPr="00CD34A7" w:rsidRDefault="000B08C7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7042</w:t>
            </w:r>
          </w:p>
        </w:tc>
        <w:tc>
          <w:tcPr>
            <w:tcW w:w="992" w:type="dxa"/>
          </w:tcPr>
          <w:p w:rsidR="005D3C6B" w:rsidRPr="00CD34A7" w:rsidRDefault="00CB4DF8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465,7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D3C6B" w:rsidRPr="00CD34A7" w:rsidRDefault="00CB4DF8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100,2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5D3C6B" w:rsidRPr="00781BBD" w:rsidTr="00AE6235">
        <w:trPr>
          <w:gridAfter w:val="1"/>
          <w:wAfter w:w="13" w:type="dxa"/>
        </w:trPr>
        <w:tc>
          <w:tcPr>
            <w:tcW w:w="845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34.10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C6B" w:rsidRPr="00CD34A7" w:rsidRDefault="005D3C6B" w:rsidP="00CD34A7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процентов в общей площади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муниципаль</w:t>
            </w:r>
            <w:r w:rsidR="0059382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ного</w:t>
            </w:r>
            <w:proofErr w:type="spellEnd"/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образования</w:t>
            </w:r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1,3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6,2</w:t>
            </w:r>
          </w:p>
        </w:tc>
        <w:tc>
          <w:tcPr>
            <w:tcW w:w="1278" w:type="dxa"/>
            <w:gridSpan w:val="2"/>
          </w:tcPr>
          <w:p w:rsidR="005D3C6B" w:rsidRPr="00CD34A7" w:rsidRDefault="005D3C6B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6,</w:t>
            </w:r>
            <w:r w:rsidR="00EF49FC" w:rsidRPr="00CD34A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5D3C6B" w:rsidRPr="00CD34A7" w:rsidRDefault="00EF49FC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+4,9</w:t>
            </w:r>
            <w:r w:rsidR="00597461"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п.п</w:t>
            </w:r>
            <w:proofErr w:type="spellEnd"/>
          </w:p>
        </w:tc>
        <w:tc>
          <w:tcPr>
            <w:tcW w:w="1276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5D3C6B" w:rsidRPr="00CD34A7" w:rsidRDefault="00EF49FC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D3C6B" w:rsidRPr="00CD34A7" w:rsidRDefault="005D3C6B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AE6235" w:rsidRPr="00781BBD" w:rsidTr="00AE6235">
        <w:trPr>
          <w:gridAfter w:val="1"/>
          <w:wAfter w:w="13" w:type="dxa"/>
        </w:trPr>
        <w:tc>
          <w:tcPr>
            <w:tcW w:w="845" w:type="dxa"/>
          </w:tcPr>
          <w:p w:rsidR="00AE6235" w:rsidRPr="00CD34A7" w:rsidRDefault="00AE623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34.11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35" w:rsidRPr="00CD34A7" w:rsidRDefault="00AE6235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юридических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35" w:rsidRPr="00CD34A7" w:rsidRDefault="00AE623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гектаров</w:t>
            </w:r>
          </w:p>
        </w:tc>
        <w:tc>
          <w:tcPr>
            <w:tcW w:w="1276" w:type="dxa"/>
          </w:tcPr>
          <w:p w:rsidR="00AE6235" w:rsidRPr="00CD34A7" w:rsidRDefault="00AE6235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1559" w:type="dxa"/>
          </w:tcPr>
          <w:p w:rsidR="00AE6235" w:rsidRPr="00CD34A7" w:rsidRDefault="00AE6235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AE6235" w:rsidRPr="00CD34A7" w:rsidRDefault="00AE623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2377</w:t>
            </w:r>
          </w:p>
        </w:tc>
        <w:tc>
          <w:tcPr>
            <w:tcW w:w="1278" w:type="dxa"/>
            <w:gridSpan w:val="2"/>
          </w:tcPr>
          <w:p w:rsidR="00AE6235" w:rsidRPr="00CD34A7" w:rsidRDefault="00AE623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2377</w:t>
            </w:r>
          </w:p>
        </w:tc>
        <w:tc>
          <w:tcPr>
            <w:tcW w:w="992" w:type="dxa"/>
          </w:tcPr>
          <w:p w:rsidR="00AE6235" w:rsidRPr="00CD34A7" w:rsidRDefault="005257CF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8F0782">
              <w:rPr>
                <w:rFonts w:ascii="Times New Roman" w:hAnsi="Times New Roman" w:cs="Times New Roman"/>
                <w:sz w:val="20"/>
                <w:szCs w:val="20"/>
              </w:rPr>
              <w:t>11,7 раза</w:t>
            </w:r>
          </w:p>
        </w:tc>
        <w:tc>
          <w:tcPr>
            <w:tcW w:w="1276" w:type="dxa"/>
          </w:tcPr>
          <w:p w:rsidR="00AE6235" w:rsidRPr="00CD34A7" w:rsidRDefault="00AE6235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E6235" w:rsidRPr="00CD34A7" w:rsidRDefault="00AF4FCE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bookmarkStart w:id="0" w:name="_GoBack"/>
            <w:bookmarkEnd w:id="0"/>
          </w:p>
        </w:tc>
        <w:tc>
          <w:tcPr>
            <w:tcW w:w="1559" w:type="dxa"/>
          </w:tcPr>
          <w:p w:rsidR="00AE6235" w:rsidRPr="00CD34A7" w:rsidRDefault="00AE6235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  <w:tr w:rsidR="00AE6235" w:rsidRPr="00781BBD" w:rsidTr="00AE6235">
        <w:trPr>
          <w:gridAfter w:val="1"/>
          <w:wAfter w:w="13" w:type="dxa"/>
        </w:trPr>
        <w:tc>
          <w:tcPr>
            <w:tcW w:w="845" w:type="dxa"/>
          </w:tcPr>
          <w:p w:rsidR="00AE6235" w:rsidRPr="00CD34A7" w:rsidRDefault="00AE623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34.12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35" w:rsidRPr="00CD34A7" w:rsidRDefault="00AE6235" w:rsidP="00CD34A7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235" w:rsidRPr="00CD34A7" w:rsidRDefault="00AE623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гектаров</w:t>
            </w:r>
          </w:p>
        </w:tc>
        <w:tc>
          <w:tcPr>
            <w:tcW w:w="1276" w:type="dxa"/>
          </w:tcPr>
          <w:p w:rsidR="00AE6235" w:rsidRPr="00CD34A7" w:rsidRDefault="00AE6235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1309</w:t>
            </w:r>
          </w:p>
        </w:tc>
        <w:tc>
          <w:tcPr>
            <w:tcW w:w="1559" w:type="dxa"/>
          </w:tcPr>
          <w:p w:rsidR="00AE6235" w:rsidRPr="00CD34A7" w:rsidRDefault="00AE6235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7" w:type="dxa"/>
          </w:tcPr>
          <w:p w:rsidR="00AE6235" w:rsidRPr="00CD34A7" w:rsidRDefault="00AE6235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4653</w:t>
            </w:r>
          </w:p>
        </w:tc>
        <w:tc>
          <w:tcPr>
            <w:tcW w:w="1278" w:type="dxa"/>
            <w:gridSpan w:val="2"/>
          </w:tcPr>
          <w:p w:rsidR="00AE6235" w:rsidRPr="00CD34A7" w:rsidRDefault="00597461" w:rsidP="00CD34A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4665</w:t>
            </w:r>
          </w:p>
        </w:tc>
        <w:tc>
          <w:tcPr>
            <w:tcW w:w="992" w:type="dxa"/>
          </w:tcPr>
          <w:p w:rsidR="00AE6235" w:rsidRPr="00CD34A7" w:rsidRDefault="0042049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356,4</w:t>
            </w:r>
          </w:p>
        </w:tc>
        <w:tc>
          <w:tcPr>
            <w:tcW w:w="1276" w:type="dxa"/>
          </w:tcPr>
          <w:p w:rsidR="00AE6235" w:rsidRPr="00CD34A7" w:rsidRDefault="00AE6235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AE6235" w:rsidRPr="00CD34A7" w:rsidRDefault="0042049D" w:rsidP="00CD34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1559" w:type="dxa"/>
          </w:tcPr>
          <w:p w:rsidR="00AE6235" w:rsidRPr="00CD34A7" w:rsidRDefault="00AE6235" w:rsidP="00CD34A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D34A7">
              <w:rPr>
                <w:rFonts w:ascii="Times New Roman" w:hAnsi="Times New Roman" w:cs="Times New Roman"/>
                <w:sz w:val="20"/>
                <w:szCs w:val="20"/>
              </w:rPr>
              <w:t xml:space="preserve">По данным </w:t>
            </w:r>
            <w:proofErr w:type="spellStart"/>
            <w:r w:rsidRPr="00CD34A7">
              <w:rPr>
                <w:rFonts w:ascii="Times New Roman" w:hAnsi="Times New Roman" w:cs="Times New Roman"/>
                <w:sz w:val="20"/>
                <w:szCs w:val="20"/>
              </w:rPr>
              <w:t>Росреестра</w:t>
            </w:r>
            <w:proofErr w:type="spellEnd"/>
          </w:p>
        </w:tc>
      </w:tr>
    </w:tbl>
    <w:p w:rsidR="00FA1482" w:rsidRDefault="00FA1482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482" w:rsidRDefault="00BF1ABB" w:rsidP="005D048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4B47">
        <w:rPr>
          <w:rFonts w:ascii="Times New Roman" w:eastAsiaTheme="minorHAnsi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 wp14:anchorId="577FD512" wp14:editId="5E1E067A">
            <wp:extent cx="8115300" cy="3181190"/>
            <wp:effectExtent l="0" t="0" r="0" b="63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FA1482" w:rsidRDefault="00FA1482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1482" w:rsidRDefault="006C77B7" w:rsidP="006C77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Березовском городском округе активно ведется строительство жилья, в том числе индивидуального. </w:t>
      </w:r>
      <w:r w:rsidRPr="00364B47">
        <w:rPr>
          <w:rFonts w:ascii="Times New Roman" w:eastAsia="Times New Roman" w:hAnsi="Times New Roman" w:cs="Times New Roman"/>
          <w:sz w:val="28"/>
          <w:szCs w:val="28"/>
        </w:rPr>
        <w:t>В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7198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64B47">
        <w:rPr>
          <w:rFonts w:ascii="Times New Roman" w:eastAsia="Times New Roman" w:hAnsi="Times New Roman" w:cs="Times New Roman"/>
          <w:sz w:val="28"/>
          <w:szCs w:val="28"/>
        </w:rPr>
        <w:t xml:space="preserve"> году за счет всех источников финансирования </w:t>
      </w:r>
      <w:r w:rsidRPr="00364B47">
        <w:rPr>
          <w:rFonts w:ascii="Times New Roman" w:eastAsia="Times New Roman" w:hAnsi="Times New Roman" w:cs="Times New Roman"/>
          <w:bCs/>
          <w:sz w:val="28"/>
          <w:szCs w:val="28"/>
        </w:rPr>
        <w:t>введены в эксплуатацию</w:t>
      </w:r>
      <w:r w:rsidRPr="00364B47">
        <w:rPr>
          <w:rFonts w:ascii="Times New Roman" w:eastAsia="Times New Roman" w:hAnsi="Times New Roman" w:cs="Times New Roman"/>
          <w:sz w:val="28"/>
          <w:szCs w:val="28"/>
        </w:rPr>
        <w:t xml:space="preserve"> жилые дома общей площадью </w:t>
      </w:r>
      <w:r w:rsidR="004B1B21">
        <w:rPr>
          <w:rFonts w:ascii="Times New Roman" w:eastAsia="Times New Roman" w:hAnsi="Times New Roman" w:cs="Times New Roman"/>
          <w:sz w:val="28"/>
          <w:szCs w:val="28"/>
        </w:rPr>
        <w:t>107,033</w:t>
      </w:r>
      <w:r w:rsidRPr="00364B47">
        <w:rPr>
          <w:rFonts w:ascii="Times New Roman" w:eastAsia="Times New Roman" w:hAnsi="Times New Roman" w:cs="Times New Roman"/>
          <w:sz w:val="28"/>
          <w:szCs w:val="28"/>
        </w:rPr>
        <w:t xml:space="preserve"> тыс. кв. метров, или </w:t>
      </w:r>
      <w:r w:rsidR="00A7198E">
        <w:rPr>
          <w:rFonts w:ascii="Times New Roman" w:eastAsia="Times New Roman" w:hAnsi="Times New Roman" w:cs="Times New Roman"/>
          <w:sz w:val="28"/>
          <w:szCs w:val="28"/>
        </w:rPr>
        <w:t>119,5</w:t>
      </w:r>
      <w:r w:rsidRPr="00364B47">
        <w:rPr>
          <w:rFonts w:ascii="Times New Roman" w:eastAsia="Times New Roman" w:hAnsi="Times New Roman" w:cs="Times New Roman"/>
          <w:sz w:val="28"/>
          <w:szCs w:val="28"/>
        </w:rPr>
        <w:t>% к уровню 20</w:t>
      </w:r>
      <w:r w:rsidR="00E311C4">
        <w:rPr>
          <w:rFonts w:ascii="Times New Roman" w:eastAsia="Times New Roman" w:hAnsi="Times New Roman" w:cs="Times New Roman"/>
          <w:sz w:val="28"/>
          <w:szCs w:val="28"/>
        </w:rPr>
        <w:t>2</w:t>
      </w:r>
      <w:r w:rsidR="00A7198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64B47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FA1482" w:rsidRDefault="006D6E8D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 </w:t>
      </w:r>
      <w:r w:rsidR="00716080">
        <w:rPr>
          <w:rFonts w:ascii="Times New Roman" w:eastAsia="Times New Roman" w:hAnsi="Times New Roman" w:cs="Times New Roman"/>
          <w:bCs/>
          <w:sz w:val="28"/>
          <w:szCs w:val="28"/>
        </w:rPr>
        <w:t xml:space="preserve">десятилетнем </w:t>
      </w:r>
      <w:r w:rsidR="00E2482B">
        <w:rPr>
          <w:rFonts w:ascii="Times New Roman" w:eastAsia="Times New Roman" w:hAnsi="Times New Roman" w:cs="Times New Roman"/>
          <w:bCs/>
          <w:sz w:val="28"/>
          <w:szCs w:val="28"/>
        </w:rPr>
        <w:t xml:space="preserve">анализируемом периоде </w:t>
      </w:r>
      <w:r w:rsidR="00716080">
        <w:rPr>
          <w:rFonts w:ascii="Times New Roman" w:eastAsia="Times New Roman" w:hAnsi="Times New Roman" w:cs="Times New Roman"/>
          <w:bCs/>
          <w:sz w:val="28"/>
          <w:szCs w:val="28"/>
        </w:rPr>
        <w:t>больше всего введено жилья в 2017 году (120,4 тыс.</w:t>
      </w:r>
      <w:r w:rsidR="00670E5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16080">
        <w:rPr>
          <w:rFonts w:ascii="Times New Roman" w:eastAsia="Times New Roman" w:hAnsi="Times New Roman" w:cs="Times New Roman"/>
          <w:bCs/>
          <w:sz w:val="28"/>
          <w:szCs w:val="28"/>
        </w:rPr>
        <w:t>кв.</w:t>
      </w:r>
      <w:r w:rsidR="00670E5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16080">
        <w:rPr>
          <w:rFonts w:ascii="Times New Roman" w:eastAsia="Times New Roman" w:hAnsi="Times New Roman" w:cs="Times New Roman"/>
          <w:bCs/>
          <w:sz w:val="28"/>
          <w:szCs w:val="28"/>
        </w:rPr>
        <w:t>метров)</w:t>
      </w:r>
      <w:r w:rsidR="00670E5C">
        <w:rPr>
          <w:rFonts w:ascii="Times New Roman" w:eastAsia="Times New Roman" w:hAnsi="Times New Roman" w:cs="Times New Roman"/>
          <w:bCs/>
          <w:sz w:val="28"/>
          <w:szCs w:val="28"/>
        </w:rPr>
        <w:t>, меньше всего в 201</w:t>
      </w:r>
      <w:r w:rsidR="00FF3FAF">
        <w:rPr>
          <w:rFonts w:ascii="Times New Roman" w:eastAsia="Times New Roman" w:hAnsi="Times New Roman" w:cs="Times New Roman"/>
          <w:bCs/>
          <w:sz w:val="28"/>
          <w:szCs w:val="28"/>
        </w:rPr>
        <w:t>9 году (62,5 тыс. кв. метров).</w:t>
      </w:r>
    </w:p>
    <w:p w:rsidR="00FA1482" w:rsidRDefault="00FA1482" w:rsidP="001B5A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A1482" w:rsidSect="00803417">
      <w:headerReference w:type="default" r:id="rId19"/>
      <w:pgSz w:w="16838" w:h="11906" w:orient="landscape"/>
      <w:pgMar w:top="1418" w:right="624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CC9" w:rsidRDefault="006B4CC9" w:rsidP="001B5ABF">
      <w:pPr>
        <w:spacing w:after="0" w:line="240" w:lineRule="auto"/>
      </w:pPr>
      <w:r>
        <w:separator/>
      </w:r>
    </w:p>
  </w:endnote>
  <w:endnote w:type="continuationSeparator" w:id="0">
    <w:p w:rsidR="006B4CC9" w:rsidRDefault="006B4CC9" w:rsidP="001B5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CC9" w:rsidRDefault="006B4CC9" w:rsidP="001B5ABF">
      <w:pPr>
        <w:spacing w:after="0" w:line="240" w:lineRule="auto"/>
      </w:pPr>
      <w:r>
        <w:separator/>
      </w:r>
    </w:p>
  </w:footnote>
  <w:footnote w:type="continuationSeparator" w:id="0">
    <w:p w:rsidR="006B4CC9" w:rsidRDefault="006B4CC9" w:rsidP="001B5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7377"/>
      <w:docPartObj>
        <w:docPartGallery w:val="Page Numbers (Top of Page)"/>
        <w:docPartUnique/>
      </w:docPartObj>
    </w:sdtPr>
    <w:sdtContent>
      <w:p w:rsidR="008F0782" w:rsidRDefault="008F078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4FCE">
          <w:rPr>
            <w:noProof/>
          </w:rPr>
          <w:t>80</w:t>
        </w:r>
        <w:r>
          <w:rPr>
            <w:noProof/>
          </w:rPr>
          <w:fldChar w:fldCharType="end"/>
        </w:r>
      </w:p>
    </w:sdtContent>
  </w:sdt>
  <w:p w:rsidR="008F0782" w:rsidRDefault="008F07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4ED"/>
    <w:rsid w:val="0000016D"/>
    <w:rsid w:val="000025BB"/>
    <w:rsid w:val="00003E83"/>
    <w:rsid w:val="0000420B"/>
    <w:rsid w:val="000046A4"/>
    <w:rsid w:val="000063BC"/>
    <w:rsid w:val="00010903"/>
    <w:rsid w:val="00012FCA"/>
    <w:rsid w:val="00014902"/>
    <w:rsid w:val="000150E3"/>
    <w:rsid w:val="00016743"/>
    <w:rsid w:val="0002063F"/>
    <w:rsid w:val="00022190"/>
    <w:rsid w:val="00023B73"/>
    <w:rsid w:val="00025641"/>
    <w:rsid w:val="000270C3"/>
    <w:rsid w:val="000308FA"/>
    <w:rsid w:val="00030F1C"/>
    <w:rsid w:val="00031A86"/>
    <w:rsid w:val="00032A87"/>
    <w:rsid w:val="00032D0A"/>
    <w:rsid w:val="00033120"/>
    <w:rsid w:val="0003441F"/>
    <w:rsid w:val="0003578B"/>
    <w:rsid w:val="00035DD4"/>
    <w:rsid w:val="00036E5F"/>
    <w:rsid w:val="000377D2"/>
    <w:rsid w:val="000377F0"/>
    <w:rsid w:val="0004129C"/>
    <w:rsid w:val="00041350"/>
    <w:rsid w:val="0004279D"/>
    <w:rsid w:val="00043610"/>
    <w:rsid w:val="00043D3C"/>
    <w:rsid w:val="00043DFD"/>
    <w:rsid w:val="000451AA"/>
    <w:rsid w:val="00047770"/>
    <w:rsid w:val="0004793D"/>
    <w:rsid w:val="000500C4"/>
    <w:rsid w:val="000515B6"/>
    <w:rsid w:val="000528CE"/>
    <w:rsid w:val="00053A49"/>
    <w:rsid w:val="0005419A"/>
    <w:rsid w:val="0005424E"/>
    <w:rsid w:val="0005747C"/>
    <w:rsid w:val="0005764A"/>
    <w:rsid w:val="000605EF"/>
    <w:rsid w:val="0006112F"/>
    <w:rsid w:val="00061FA2"/>
    <w:rsid w:val="000622D0"/>
    <w:rsid w:val="000630D5"/>
    <w:rsid w:val="000636EC"/>
    <w:rsid w:val="0006645B"/>
    <w:rsid w:val="00066A47"/>
    <w:rsid w:val="00070115"/>
    <w:rsid w:val="00072BF9"/>
    <w:rsid w:val="00073461"/>
    <w:rsid w:val="0007400C"/>
    <w:rsid w:val="00075D3F"/>
    <w:rsid w:val="00077DFB"/>
    <w:rsid w:val="00080CF7"/>
    <w:rsid w:val="0008105E"/>
    <w:rsid w:val="000844FC"/>
    <w:rsid w:val="00084888"/>
    <w:rsid w:val="00085975"/>
    <w:rsid w:val="000865E4"/>
    <w:rsid w:val="00087D0E"/>
    <w:rsid w:val="00090E1F"/>
    <w:rsid w:val="00091B9D"/>
    <w:rsid w:val="00091C71"/>
    <w:rsid w:val="000923B5"/>
    <w:rsid w:val="000956B5"/>
    <w:rsid w:val="000965DF"/>
    <w:rsid w:val="00096D72"/>
    <w:rsid w:val="00097A32"/>
    <w:rsid w:val="000A0642"/>
    <w:rsid w:val="000A18E1"/>
    <w:rsid w:val="000A1943"/>
    <w:rsid w:val="000A2455"/>
    <w:rsid w:val="000A4F6F"/>
    <w:rsid w:val="000A5E07"/>
    <w:rsid w:val="000A67B5"/>
    <w:rsid w:val="000A6BF9"/>
    <w:rsid w:val="000A6E5D"/>
    <w:rsid w:val="000B08C7"/>
    <w:rsid w:val="000B1165"/>
    <w:rsid w:val="000B348C"/>
    <w:rsid w:val="000B442C"/>
    <w:rsid w:val="000B4A92"/>
    <w:rsid w:val="000B4DDC"/>
    <w:rsid w:val="000B69A0"/>
    <w:rsid w:val="000B6CAE"/>
    <w:rsid w:val="000B720E"/>
    <w:rsid w:val="000C181C"/>
    <w:rsid w:val="000C6C96"/>
    <w:rsid w:val="000D21B2"/>
    <w:rsid w:val="000D3662"/>
    <w:rsid w:val="000D47C8"/>
    <w:rsid w:val="000D5010"/>
    <w:rsid w:val="000D5116"/>
    <w:rsid w:val="000D55B0"/>
    <w:rsid w:val="000D570C"/>
    <w:rsid w:val="000D6F36"/>
    <w:rsid w:val="000D74FE"/>
    <w:rsid w:val="000D7F8D"/>
    <w:rsid w:val="000E1AE9"/>
    <w:rsid w:val="000E25B0"/>
    <w:rsid w:val="000E3237"/>
    <w:rsid w:val="000E39FA"/>
    <w:rsid w:val="000E4DBD"/>
    <w:rsid w:val="000E4E49"/>
    <w:rsid w:val="000E75D8"/>
    <w:rsid w:val="000F355A"/>
    <w:rsid w:val="000F403F"/>
    <w:rsid w:val="000F41B8"/>
    <w:rsid w:val="000F4787"/>
    <w:rsid w:val="000F55B1"/>
    <w:rsid w:val="000F7865"/>
    <w:rsid w:val="001004AA"/>
    <w:rsid w:val="0010296D"/>
    <w:rsid w:val="00104C7C"/>
    <w:rsid w:val="00106DFE"/>
    <w:rsid w:val="001076A7"/>
    <w:rsid w:val="00110D89"/>
    <w:rsid w:val="00114528"/>
    <w:rsid w:val="001166CB"/>
    <w:rsid w:val="00122704"/>
    <w:rsid w:val="00122E38"/>
    <w:rsid w:val="00127C49"/>
    <w:rsid w:val="00130EBF"/>
    <w:rsid w:val="00131FDD"/>
    <w:rsid w:val="00135480"/>
    <w:rsid w:val="001360D7"/>
    <w:rsid w:val="00137EAC"/>
    <w:rsid w:val="00140192"/>
    <w:rsid w:val="001404A8"/>
    <w:rsid w:val="0014114A"/>
    <w:rsid w:val="001428EB"/>
    <w:rsid w:val="00143D83"/>
    <w:rsid w:val="00143E91"/>
    <w:rsid w:val="00144F85"/>
    <w:rsid w:val="00146194"/>
    <w:rsid w:val="00154106"/>
    <w:rsid w:val="001544E1"/>
    <w:rsid w:val="00161757"/>
    <w:rsid w:val="001625C6"/>
    <w:rsid w:val="00162FE9"/>
    <w:rsid w:val="00166129"/>
    <w:rsid w:val="001664B0"/>
    <w:rsid w:val="00167A98"/>
    <w:rsid w:val="00167CB8"/>
    <w:rsid w:val="00170F8D"/>
    <w:rsid w:val="00171DB9"/>
    <w:rsid w:val="001735B4"/>
    <w:rsid w:val="0017428B"/>
    <w:rsid w:val="00175B46"/>
    <w:rsid w:val="00175FD1"/>
    <w:rsid w:val="0017601D"/>
    <w:rsid w:val="00176515"/>
    <w:rsid w:val="001766DA"/>
    <w:rsid w:val="00183215"/>
    <w:rsid w:val="00183DA4"/>
    <w:rsid w:val="00186D1E"/>
    <w:rsid w:val="001874E7"/>
    <w:rsid w:val="00190D9C"/>
    <w:rsid w:val="00191ED0"/>
    <w:rsid w:val="00192A37"/>
    <w:rsid w:val="0019376E"/>
    <w:rsid w:val="00195642"/>
    <w:rsid w:val="00195CCF"/>
    <w:rsid w:val="00197974"/>
    <w:rsid w:val="001A179D"/>
    <w:rsid w:val="001A289D"/>
    <w:rsid w:val="001A38B1"/>
    <w:rsid w:val="001A46CD"/>
    <w:rsid w:val="001A4BB7"/>
    <w:rsid w:val="001A5AE2"/>
    <w:rsid w:val="001A5CB5"/>
    <w:rsid w:val="001A6187"/>
    <w:rsid w:val="001A6397"/>
    <w:rsid w:val="001B367B"/>
    <w:rsid w:val="001B4046"/>
    <w:rsid w:val="001B5ABF"/>
    <w:rsid w:val="001B5E73"/>
    <w:rsid w:val="001B5FF1"/>
    <w:rsid w:val="001C2E27"/>
    <w:rsid w:val="001C4BB5"/>
    <w:rsid w:val="001C675E"/>
    <w:rsid w:val="001C71C8"/>
    <w:rsid w:val="001D08AF"/>
    <w:rsid w:val="001D3E17"/>
    <w:rsid w:val="001D3FF2"/>
    <w:rsid w:val="001D40A8"/>
    <w:rsid w:val="001D44C7"/>
    <w:rsid w:val="001D492A"/>
    <w:rsid w:val="001D5A20"/>
    <w:rsid w:val="001D6017"/>
    <w:rsid w:val="001D74D7"/>
    <w:rsid w:val="001E0ABF"/>
    <w:rsid w:val="001E0B24"/>
    <w:rsid w:val="001E0F7B"/>
    <w:rsid w:val="001E1A01"/>
    <w:rsid w:val="001E1FCE"/>
    <w:rsid w:val="001E738C"/>
    <w:rsid w:val="001E73DA"/>
    <w:rsid w:val="001F0D7E"/>
    <w:rsid w:val="001F0F41"/>
    <w:rsid w:val="001F1E2D"/>
    <w:rsid w:val="001F1F85"/>
    <w:rsid w:val="001F4640"/>
    <w:rsid w:val="001F5432"/>
    <w:rsid w:val="001F7A3A"/>
    <w:rsid w:val="0020027C"/>
    <w:rsid w:val="00200708"/>
    <w:rsid w:val="0020173C"/>
    <w:rsid w:val="002037E9"/>
    <w:rsid w:val="00203BDE"/>
    <w:rsid w:val="0020546F"/>
    <w:rsid w:val="00206096"/>
    <w:rsid w:val="00206B2E"/>
    <w:rsid w:val="002101B6"/>
    <w:rsid w:val="00213A18"/>
    <w:rsid w:val="00216826"/>
    <w:rsid w:val="002244AE"/>
    <w:rsid w:val="002258F7"/>
    <w:rsid w:val="0022681D"/>
    <w:rsid w:val="002270E6"/>
    <w:rsid w:val="00227981"/>
    <w:rsid w:val="00227F2D"/>
    <w:rsid w:val="00230057"/>
    <w:rsid w:val="002305AD"/>
    <w:rsid w:val="00230D44"/>
    <w:rsid w:val="00231014"/>
    <w:rsid w:val="00231501"/>
    <w:rsid w:val="00231B49"/>
    <w:rsid w:val="00231EDD"/>
    <w:rsid w:val="002329F9"/>
    <w:rsid w:val="0023522E"/>
    <w:rsid w:val="002356A0"/>
    <w:rsid w:val="0023660B"/>
    <w:rsid w:val="0024075B"/>
    <w:rsid w:val="0024429D"/>
    <w:rsid w:val="0024675A"/>
    <w:rsid w:val="00247B5C"/>
    <w:rsid w:val="002502A2"/>
    <w:rsid w:val="00250DA8"/>
    <w:rsid w:val="002527BF"/>
    <w:rsid w:val="0025321F"/>
    <w:rsid w:val="00253681"/>
    <w:rsid w:val="00254270"/>
    <w:rsid w:val="0025446F"/>
    <w:rsid w:val="0025466C"/>
    <w:rsid w:val="00255B3D"/>
    <w:rsid w:val="0025614D"/>
    <w:rsid w:val="00261C90"/>
    <w:rsid w:val="002638C6"/>
    <w:rsid w:val="0026396B"/>
    <w:rsid w:val="0026594B"/>
    <w:rsid w:val="00265D10"/>
    <w:rsid w:val="00265EE3"/>
    <w:rsid w:val="00267C0F"/>
    <w:rsid w:val="0027112D"/>
    <w:rsid w:val="002712FE"/>
    <w:rsid w:val="002738C8"/>
    <w:rsid w:val="00273A8B"/>
    <w:rsid w:val="0027442E"/>
    <w:rsid w:val="002746FB"/>
    <w:rsid w:val="00275AA5"/>
    <w:rsid w:val="00276C3E"/>
    <w:rsid w:val="00276CF8"/>
    <w:rsid w:val="002800C7"/>
    <w:rsid w:val="002849BD"/>
    <w:rsid w:val="00285574"/>
    <w:rsid w:val="00287FA9"/>
    <w:rsid w:val="0029523C"/>
    <w:rsid w:val="00295B4A"/>
    <w:rsid w:val="00296054"/>
    <w:rsid w:val="002A2826"/>
    <w:rsid w:val="002A4B5E"/>
    <w:rsid w:val="002A5285"/>
    <w:rsid w:val="002B058E"/>
    <w:rsid w:val="002B1C9B"/>
    <w:rsid w:val="002B3F13"/>
    <w:rsid w:val="002B5A39"/>
    <w:rsid w:val="002B6384"/>
    <w:rsid w:val="002B7851"/>
    <w:rsid w:val="002C0ACE"/>
    <w:rsid w:val="002C3138"/>
    <w:rsid w:val="002C3F26"/>
    <w:rsid w:val="002C42AD"/>
    <w:rsid w:val="002C4641"/>
    <w:rsid w:val="002C5EB7"/>
    <w:rsid w:val="002C6EB7"/>
    <w:rsid w:val="002C7A1D"/>
    <w:rsid w:val="002D007F"/>
    <w:rsid w:val="002D0417"/>
    <w:rsid w:val="002D1795"/>
    <w:rsid w:val="002D7802"/>
    <w:rsid w:val="002E007D"/>
    <w:rsid w:val="002E3606"/>
    <w:rsid w:val="002E485D"/>
    <w:rsid w:val="002E5B9F"/>
    <w:rsid w:val="002E744A"/>
    <w:rsid w:val="002F253E"/>
    <w:rsid w:val="002F34E8"/>
    <w:rsid w:val="002F45AE"/>
    <w:rsid w:val="002F4645"/>
    <w:rsid w:val="002F6974"/>
    <w:rsid w:val="002F75B2"/>
    <w:rsid w:val="00301950"/>
    <w:rsid w:val="003025AC"/>
    <w:rsid w:val="00302CDB"/>
    <w:rsid w:val="003036D2"/>
    <w:rsid w:val="00306645"/>
    <w:rsid w:val="003074E4"/>
    <w:rsid w:val="0031035F"/>
    <w:rsid w:val="00310786"/>
    <w:rsid w:val="00310F19"/>
    <w:rsid w:val="00311145"/>
    <w:rsid w:val="003112DA"/>
    <w:rsid w:val="00311CA8"/>
    <w:rsid w:val="00317234"/>
    <w:rsid w:val="00324470"/>
    <w:rsid w:val="00325A44"/>
    <w:rsid w:val="00326FCB"/>
    <w:rsid w:val="0032766A"/>
    <w:rsid w:val="00330A06"/>
    <w:rsid w:val="00332399"/>
    <w:rsid w:val="0033378A"/>
    <w:rsid w:val="003348FD"/>
    <w:rsid w:val="00335525"/>
    <w:rsid w:val="00335BD9"/>
    <w:rsid w:val="003375BF"/>
    <w:rsid w:val="00337714"/>
    <w:rsid w:val="00340EDE"/>
    <w:rsid w:val="0034128D"/>
    <w:rsid w:val="003420CA"/>
    <w:rsid w:val="00342992"/>
    <w:rsid w:val="00342C04"/>
    <w:rsid w:val="00344C72"/>
    <w:rsid w:val="00346B67"/>
    <w:rsid w:val="00347F4C"/>
    <w:rsid w:val="00350AD9"/>
    <w:rsid w:val="003524EF"/>
    <w:rsid w:val="00353DBA"/>
    <w:rsid w:val="003542F0"/>
    <w:rsid w:val="00355889"/>
    <w:rsid w:val="00356C50"/>
    <w:rsid w:val="00357896"/>
    <w:rsid w:val="00357AF0"/>
    <w:rsid w:val="00360495"/>
    <w:rsid w:val="003609F4"/>
    <w:rsid w:val="003618E6"/>
    <w:rsid w:val="00361995"/>
    <w:rsid w:val="00361F6A"/>
    <w:rsid w:val="00363C4A"/>
    <w:rsid w:val="00364D1D"/>
    <w:rsid w:val="00365380"/>
    <w:rsid w:val="003658D5"/>
    <w:rsid w:val="00365E5B"/>
    <w:rsid w:val="00366D68"/>
    <w:rsid w:val="003679BA"/>
    <w:rsid w:val="00367E20"/>
    <w:rsid w:val="00370E10"/>
    <w:rsid w:val="00370F04"/>
    <w:rsid w:val="00373FC7"/>
    <w:rsid w:val="00377228"/>
    <w:rsid w:val="003810B1"/>
    <w:rsid w:val="00387405"/>
    <w:rsid w:val="003929CC"/>
    <w:rsid w:val="003933BD"/>
    <w:rsid w:val="00394370"/>
    <w:rsid w:val="003946F9"/>
    <w:rsid w:val="00394ADC"/>
    <w:rsid w:val="003955D8"/>
    <w:rsid w:val="003A00AD"/>
    <w:rsid w:val="003A00D1"/>
    <w:rsid w:val="003A0635"/>
    <w:rsid w:val="003A091A"/>
    <w:rsid w:val="003A50F1"/>
    <w:rsid w:val="003A5547"/>
    <w:rsid w:val="003A77A0"/>
    <w:rsid w:val="003B0F5D"/>
    <w:rsid w:val="003B1D94"/>
    <w:rsid w:val="003B1FE1"/>
    <w:rsid w:val="003B2A61"/>
    <w:rsid w:val="003B4663"/>
    <w:rsid w:val="003B4A52"/>
    <w:rsid w:val="003B513A"/>
    <w:rsid w:val="003B6B89"/>
    <w:rsid w:val="003B730C"/>
    <w:rsid w:val="003C095F"/>
    <w:rsid w:val="003C256A"/>
    <w:rsid w:val="003C38A1"/>
    <w:rsid w:val="003C3AB4"/>
    <w:rsid w:val="003C4E68"/>
    <w:rsid w:val="003C6296"/>
    <w:rsid w:val="003C6FB6"/>
    <w:rsid w:val="003C7AD5"/>
    <w:rsid w:val="003E149A"/>
    <w:rsid w:val="003E2C66"/>
    <w:rsid w:val="003E330E"/>
    <w:rsid w:val="003E6589"/>
    <w:rsid w:val="003F6C3C"/>
    <w:rsid w:val="003F7442"/>
    <w:rsid w:val="004008F6"/>
    <w:rsid w:val="00402315"/>
    <w:rsid w:val="004024D2"/>
    <w:rsid w:val="004043BB"/>
    <w:rsid w:val="004051F6"/>
    <w:rsid w:val="00407485"/>
    <w:rsid w:val="00410BC5"/>
    <w:rsid w:val="00410BD5"/>
    <w:rsid w:val="00411ACB"/>
    <w:rsid w:val="00411E3E"/>
    <w:rsid w:val="004159D6"/>
    <w:rsid w:val="00415B5C"/>
    <w:rsid w:val="00417257"/>
    <w:rsid w:val="0042049D"/>
    <w:rsid w:val="00420BB3"/>
    <w:rsid w:val="004210FE"/>
    <w:rsid w:val="0042489F"/>
    <w:rsid w:val="00424C3C"/>
    <w:rsid w:val="004257E4"/>
    <w:rsid w:val="004264A3"/>
    <w:rsid w:val="00426C47"/>
    <w:rsid w:val="00427B47"/>
    <w:rsid w:val="004302F0"/>
    <w:rsid w:val="00431455"/>
    <w:rsid w:val="00433761"/>
    <w:rsid w:val="00433A09"/>
    <w:rsid w:val="00433DE2"/>
    <w:rsid w:val="0043644C"/>
    <w:rsid w:val="00436BDC"/>
    <w:rsid w:val="0043757C"/>
    <w:rsid w:val="00437757"/>
    <w:rsid w:val="00441CE1"/>
    <w:rsid w:val="004428F8"/>
    <w:rsid w:val="0045033B"/>
    <w:rsid w:val="004520F1"/>
    <w:rsid w:val="0045314A"/>
    <w:rsid w:val="004532AE"/>
    <w:rsid w:val="00454AB4"/>
    <w:rsid w:val="00455147"/>
    <w:rsid w:val="00456A11"/>
    <w:rsid w:val="00460043"/>
    <w:rsid w:val="00460BF9"/>
    <w:rsid w:val="00460D9E"/>
    <w:rsid w:val="00462B73"/>
    <w:rsid w:val="00463CA7"/>
    <w:rsid w:val="004644DB"/>
    <w:rsid w:val="00465D3C"/>
    <w:rsid w:val="00466BEF"/>
    <w:rsid w:val="00472407"/>
    <w:rsid w:val="00473258"/>
    <w:rsid w:val="0047480F"/>
    <w:rsid w:val="004754A2"/>
    <w:rsid w:val="004757AA"/>
    <w:rsid w:val="0048027B"/>
    <w:rsid w:val="00482861"/>
    <w:rsid w:val="00482C7C"/>
    <w:rsid w:val="00483028"/>
    <w:rsid w:val="00485707"/>
    <w:rsid w:val="00485D30"/>
    <w:rsid w:val="004874DC"/>
    <w:rsid w:val="00487721"/>
    <w:rsid w:val="00490B5A"/>
    <w:rsid w:val="00495BBD"/>
    <w:rsid w:val="00496105"/>
    <w:rsid w:val="00496518"/>
    <w:rsid w:val="00497FCA"/>
    <w:rsid w:val="004A0594"/>
    <w:rsid w:val="004A1FAD"/>
    <w:rsid w:val="004A22F9"/>
    <w:rsid w:val="004A2A65"/>
    <w:rsid w:val="004A33E1"/>
    <w:rsid w:val="004B0959"/>
    <w:rsid w:val="004B1B21"/>
    <w:rsid w:val="004B329E"/>
    <w:rsid w:val="004B4B22"/>
    <w:rsid w:val="004B5D6A"/>
    <w:rsid w:val="004B6975"/>
    <w:rsid w:val="004C029E"/>
    <w:rsid w:val="004C0475"/>
    <w:rsid w:val="004C4850"/>
    <w:rsid w:val="004C5D74"/>
    <w:rsid w:val="004C627E"/>
    <w:rsid w:val="004C7EC5"/>
    <w:rsid w:val="004D0CA2"/>
    <w:rsid w:val="004D0D1A"/>
    <w:rsid w:val="004D25FE"/>
    <w:rsid w:val="004D37CD"/>
    <w:rsid w:val="004D3B87"/>
    <w:rsid w:val="004D4145"/>
    <w:rsid w:val="004D57DB"/>
    <w:rsid w:val="004D6BED"/>
    <w:rsid w:val="004D6E2F"/>
    <w:rsid w:val="004E07A0"/>
    <w:rsid w:val="004E07BC"/>
    <w:rsid w:val="004E1D00"/>
    <w:rsid w:val="004E1F01"/>
    <w:rsid w:val="004E3A33"/>
    <w:rsid w:val="004E3AB3"/>
    <w:rsid w:val="004E3B1A"/>
    <w:rsid w:val="004E48D9"/>
    <w:rsid w:val="004E4F1C"/>
    <w:rsid w:val="004E6D22"/>
    <w:rsid w:val="004F040A"/>
    <w:rsid w:val="004F1CA7"/>
    <w:rsid w:val="004F2557"/>
    <w:rsid w:val="004F2801"/>
    <w:rsid w:val="004F28AB"/>
    <w:rsid w:val="004F4AD3"/>
    <w:rsid w:val="004F4E5F"/>
    <w:rsid w:val="004F5C67"/>
    <w:rsid w:val="004F5C89"/>
    <w:rsid w:val="004F619A"/>
    <w:rsid w:val="005019C9"/>
    <w:rsid w:val="005064DD"/>
    <w:rsid w:val="00512C61"/>
    <w:rsid w:val="005159CD"/>
    <w:rsid w:val="00515B05"/>
    <w:rsid w:val="0051733A"/>
    <w:rsid w:val="00517711"/>
    <w:rsid w:val="0052278A"/>
    <w:rsid w:val="005257CF"/>
    <w:rsid w:val="00531200"/>
    <w:rsid w:val="00531476"/>
    <w:rsid w:val="00532156"/>
    <w:rsid w:val="00532D4C"/>
    <w:rsid w:val="00533711"/>
    <w:rsid w:val="0053372F"/>
    <w:rsid w:val="00534FDB"/>
    <w:rsid w:val="005353FB"/>
    <w:rsid w:val="0054083D"/>
    <w:rsid w:val="0054121D"/>
    <w:rsid w:val="00542AE6"/>
    <w:rsid w:val="005430B1"/>
    <w:rsid w:val="00543D6D"/>
    <w:rsid w:val="00545D31"/>
    <w:rsid w:val="00547EE5"/>
    <w:rsid w:val="005502D4"/>
    <w:rsid w:val="00550535"/>
    <w:rsid w:val="00550D24"/>
    <w:rsid w:val="0055208F"/>
    <w:rsid w:val="00552445"/>
    <w:rsid w:val="005543AF"/>
    <w:rsid w:val="0055509F"/>
    <w:rsid w:val="0055620C"/>
    <w:rsid w:val="00556B1E"/>
    <w:rsid w:val="0056134D"/>
    <w:rsid w:val="0056288B"/>
    <w:rsid w:val="00563130"/>
    <w:rsid w:val="00563D5F"/>
    <w:rsid w:val="005642F7"/>
    <w:rsid w:val="005647D3"/>
    <w:rsid w:val="00566A28"/>
    <w:rsid w:val="00566AD5"/>
    <w:rsid w:val="00567837"/>
    <w:rsid w:val="00567A00"/>
    <w:rsid w:val="005707FF"/>
    <w:rsid w:val="00570F2D"/>
    <w:rsid w:val="00572706"/>
    <w:rsid w:val="00575F42"/>
    <w:rsid w:val="00577D1A"/>
    <w:rsid w:val="0058179C"/>
    <w:rsid w:val="005818A5"/>
    <w:rsid w:val="00582236"/>
    <w:rsid w:val="00582B1D"/>
    <w:rsid w:val="00584DC6"/>
    <w:rsid w:val="00586852"/>
    <w:rsid w:val="00590208"/>
    <w:rsid w:val="00590E96"/>
    <w:rsid w:val="005919F1"/>
    <w:rsid w:val="0059382B"/>
    <w:rsid w:val="00597297"/>
    <w:rsid w:val="00597461"/>
    <w:rsid w:val="005A2D36"/>
    <w:rsid w:val="005A3214"/>
    <w:rsid w:val="005A3513"/>
    <w:rsid w:val="005A577B"/>
    <w:rsid w:val="005A6798"/>
    <w:rsid w:val="005A6C5A"/>
    <w:rsid w:val="005A6E2E"/>
    <w:rsid w:val="005A7195"/>
    <w:rsid w:val="005A765F"/>
    <w:rsid w:val="005B1D12"/>
    <w:rsid w:val="005B303E"/>
    <w:rsid w:val="005B4669"/>
    <w:rsid w:val="005B5658"/>
    <w:rsid w:val="005B6D80"/>
    <w:rsid w:val="005B6F77"/>
    <w:rsid w:val="005C1690"/>
    <w:rsid w:val="005C2DAA"/>
    <w:rsid w:val="005C3A92"/>
    <w:rsid w:val="005C4E36"/>
    <w:rsid w:val="005C592C"/>
    <w:rsid w:val="005D0343"/>
    <w:rsid w:val="005D048A"/>
    <w:rsid w:val="005D14ED"/>
    <w:rsid w:val="005D1B0A"/>
    <w:rsid w:val="005D2162"/>
    <w:rsid w:val="005D2E2B"/>
    <w:rsid w:val="005D31BC"/>
    <w:rsid w:val="005D39AB"/>
    <w:rsid w:val="005D3C6B"/>
    <w:rsid w:val="005D4E75"/>
    <w:rsid w:val="005D5C80"/>
    <w:rsid w:val="005D6F44"/>
    <w:rsid w:val="005D6F87"/>
    <w:rsid w:val="005E3106"/>
    <w:rsid w:val="005E3765"/>
    <w:rsid w:val="005E4547"/>
    <w:rsid w:val="005E46EE"/>
    <w:rsid w:val="005E4C8D"/>
    <w:rsid w:val="005F1389"/>
    <w:rsid w:val="005F1DEE"/>
    <w:rsid w:val="005F38C2"/>
    <w:rsid w:val="005F3B99"/>
    <w:rsid w:val="00600C7E"/>
    <w:rsid w:val="00601028"/>
    <w:rsid w:val="006072F5"/>
    <w:rsid w:val="0061088B"/>
    <w:rsid w:val="00610BEE"/>
    <w:rsid w:val="0061102E"/>
    <w:rsid w:val="00611821"/>
    <w:rsid w:val="0061226D"/>
    <w:rsid w:val="006128D8"/>
    <w:rsid w:val="00612E82"/>
    <w:rsid w:val="00613427"/>
    <w:rsid w:val="00614792"/>
    <w:rsid w:val="006160E8"/>
    <w:rsid w:val="00616C4F"/>
    <w:rsid w:val="00621E64"/>
    <w:rsid w:val="006231F6"/>
    <w:rsid w:val="0062377D"/>
    <w:rsid w:val="00625003"/>
    <w:rsid w:val="00626081"/>
    <w:rsid w:val="0062686E"/>
    <w:rsid w:val="006276A4"/>
    <w:rsid w:val="00627C97"/>
    <w:rsid w:val="00630B28"/>
    <w:rsid w:val="00630CA4"/>
    <w:rsid w:val="0063356B"/>
    <w:rsid w:val="006347F2"/>
    <w:rsid w:val="00634D19"/>
    <w:rsid w:val="006358C1"/>
    <w:rsid w:val="00635B6D"/>
    <w:rsid w:val="0064200E"/>
    <w:rsid w:val="006425FE"/>
    <w:rsid w:val="00643DF9"/>
    <w:rsid w:val="00644FE2"/>
    <w:rsid w:val="00645571"/>
    <w:rsid w:val="006456CE"/>
    <w:rsid w:val="00651C81"/>
    <w:rsid w:val="006544AF"/>
    <w:rsid w:val="00654C75"/>
    <w:rsid w:val="00655FD1"/>
    <w:rsid w:val="006569BE"/>
    <w:rsid w:val="00657BAF"/>
    <w:rsid w:val="00660E29"/>
    <w:rsid w:val="00661D5D"/>
    <w:rsid w:val="006624C0"/>
    <w:rsid w:val="006625F5"/>
    <w:rsid w:val="00662953"/>
    <w:rsid w:val="006644A2"/>
    <w:rsid w:val="006654FA"/>
    <w:rsid w:val="00666143"/>
    <w:rsid w:val="006673C1"/>
    <w:rsid w:val="00670E5C"/>
    <w:rsid w:val="00671948"/>
    <w:rsid w:val="006726BB"/>
    <w:rsid w:val="006727DF"/>
    <w:rsid w:val="00672962"/>
    <w:rsid w:val="00673AB8"/>
    <w:rsid w:val="00673B9E"/>
    <w:rsid w:val="006745E0"/>
    <w:rsid w:val="00680DD3"/>
    <w:rsid w:val="00684BB5"/>
    <w:rsid w:val="006859CD"/>
    <w:rsid w:val="00686697"/>
    <w:rsid w:val="00691166"/>
    <w:rsid w:val="00691321"/>
    <w:rsid w:val="00692AA3"/>
    <w:rsid w:val="00692B40"/>
    <w:rsid w:val="006941C2"/>
    <w:rsid w:val="00696BF1"/>
    <w:rsid w:val="00697D57"/>
    <w:rsid w:val="006A0F22"/>
    <w:rsid w:val="006A15CA"/>
    <w:rsid w:val="006A2147"/>
    <w:rsid w:val="006A2818"/>
    <w:rsid w:val="006A3B3B"/>
    <w:rsid w:val="006A4BCD"/>
    <w:rsid w:val="006A5738"/>
    <w:rsid w:val="006A635F"/>
    <w:rsid w:val="006A64C9"/>
    <w:rsid w:val="006B2385"/>
    <w:rsid w:val="006B2D2C"/>
    <w:rsid w:val="006B39E1"/>
    <w:rsid w:val="006B4453"/>
    <w:rsid w:val="006B4CC9"/>
    <w:rsid w:val="006B6DA5"/>
    <w:rsid w:val="006C372F"/>
    <w:rsid w:val="006C441D"/>
    <w:rsid w:val="006C6C91"/>
    <w:rsid w:val="006C734C"/>
    <w:rsid w:val="006C77B7"/>
    <w:rsid w:val="006C7A7F"/>
    <w:rsid w:val="006D0F8B"/>
    <w:rsid w:val="006D194E"/>
    <w:rsid w:val="006D1FE8"/>
    <w:rsid w:val="006D36A6"/>
    <w:rsid w:val="006D67DF"/>
    <w:rsid w:val="006D6DAD"/>
    <w:rsid w:val="006D6E8D"/>
    <w:rsid w:val="006D754B"/>
    <w:rsid w:val="006E0194"/>
    <w:rsid w:val="006E129C"/>
    <w:rsid w:val="006E1C6A"/>
    <w:rsid w:val="006E41EB"/>
    <w:rsid w:val="006E4BA9"/>
    <w:rsid w:val="006E500A"/>
    <w:rsid w:val="006E5E88"/>
    <w:rsid w:val="006E7053"/>
    <w:rsid w:val="006F1D1F"/>
    <w:rsid w:val="006F2E53"/>
    <w:rsid w:val="006F3AFD"/>
    <w:rsid w:val="006F497D"/>
    <w:rsid w:val="006F7730"/>
    <w:rsid w:val="006F777F"/>
    <w:rsid w:val="007003C6"/>
    <w:rsid w:val="00701D8E"/>
    <w:rsid w:val="00703C61"/>
    <w:rsid w:val="0070480D"/>
    <w:rsid w:val="00706FAE"/>
    <w:rsid w:val="007077AA"/>
    <w:rsid w:val="00711688"/>
    <w:rsid w:val="00712FC8"/>
    <w:rsid w:val="00715C9C"/>
    <w:rsid w:val="00716080"/>
    <w:rsid w:val="00720406"/>
    <w:rsid w:val="00720AED"/>
    <w:rsid w:val="007220BF"/>
    <w:rsid w:val="007276A6"/>
    <w:rsid w:val="00727E2B"/>
    <w:rsid w:val="00730C8C"/>
    <w:rsid w:val="007327EA"/>
    <w:rsid w:val="00732FD4"/>
    <w:rsid w:val="007343AB"/>
    <w:rsid w:val="00735AC1"/>
    <w:rsid w:val="00736163"/>
    <w:rsid w:val="00737B67"/>
    <w:rsid w:val="00740B6C"/>
    <w:rsid w:val="00740CAD"/>
    <w:rsid w:val="0074234B"/>
    <w:rsid w:val="00742815"/>
    <w:rsid w:val="00743A2E"/>
    <w:rsid w:val="00743B4E"/>
    <w:rsid w:val="00744D0C"/>
    <w:rsid w:val="00746E28"/>
    <w:rsid w:val="007532D5"/>
    <w:rsid w:val="00753D5C"/>
    <w:rsid w:val="0075470A"/>
    <w:rsid w:val="0075561B"/>
    <w:rsid w:val="00755DC9"/>
    <w:rsid w:val="007619A4"/>
    <w:rsid w:val="00761CF3"/>
    <w:rsid w:val="00763279"/>
    <w:rsid w:val="00764D75"/>
    <w:rsid w:val="00766252"/>
    <w:rsid w:val="00766C64"/>
    <w:rsid w:val="0077199B"/>
    <w:rsid w:val="007727F1"/>
    <w:rsid w:val="00777421"/>
    <w:rsid w:val="00777A92"/>
    <w:rsid w:val="00780F2E"/>
    <w:rsid w:val="00781BBD"/>
    <w:rsid w:val="00784CF1"/>
    <w:rsid w:val="00786B58"/>
    <w:rsid w:val="007877FC"/>
    <w:rsid w:val="0079276B"/>
    <w:rsid w:val="00794111"/>
    <w:rsid w:val="007942BA"/>
    <w:rsid w:val="00794A69"/>
    <w:rsid w:val="00794F42"/>
    <w:rsid w:val="00795AD9"/>
    <w:rsid w:val="00796479"/>
    <w:rsid w:val="007973B0"/>
    <w:rsid w:val="0079791C"/>
    <w:rsid w:val="00797A25"/>
    <w:rsid w:val="007A2C5B"/>
    <w:rsid w:val="007A31C4"/>
    <w:rsid w:val="007A516D"/>
    <w:rsid w:val="007B3588"/>
    <w:rsid w:val="007B4D2C"/>
    <w:rsid w:val="007C1261"/>
    <w:rsid w:val="007C2E83"/>
    <w:rsid w:val="007C73B8"/>
    <w:rsid w:val="007D1163"/>
    <w:rsid w:val="007D3166"/>
    <w:rsid w:val="007D4672"/>
    <w:rsid w:val="007D5265"/>
    <w:rsid w:val="007D66A2"/>
    <w:rsid w:val="007D70F4"/>
    <w:rsid w:val="007E0793"/>
    <w:rsid w:val="007E0B41"/>
    <w:rsid w:val="007E1BFB"/>
    <w:rsid w:val="007E26DE"/>
    <w:rsid w:val="007E6686"/>
    <w:rsid w:val="007E6851"/>
    <w:rsid w:val="007E7A46"/>
    <w:rsid w:val="007F1769"/>
    <w:rsid w:val="007F2336"/>
    <w:rsid w:val="007F2754"/>
    <w:rsid w:val="007F47A8"/>
    <w:rsid w:val="007F4A9D"/>
    <w:rsid w:val="00803417"/>
    <w:rsid w:val="00804044"/>
    <w:rsid w:val="00804AEC"/>
    <w:rsid w:val="008053D9"/>
    <w:rsid w:val="0080571F"/>
    <w:rsid w:val="00805B5D"/>
    <w:rsid w:val="00807D79"/>
    <w:rsid w:val="00807EB9"/>
    <w:rsid w:val="00810D1F"/>
    <w:rsid w:val="008123D8"/>
    <w:rsid w:val="00812ABB"/>
    <w:rsid w:val="00813BC5"/>
    <w:rsid w:val="00814052"/>
    <w:rsid w:val="0082131C"/>
    <w:rsid w:val="00821BE3"/>
    <w:rsid w:val="00827567"/>
    <w:rsid w:val="00830806"/>
    <w:rsid w:val="00833046"/>
    <w:rsid w:val="0083387B"/>
    <w:rsid w:val="00833B0C"/>
    <w:rsid w:val="008344F8"/>
    <w:rsid w:val="00834E41"/>
    <w:rsid w:val="008409EC"/>
    <w:rsid w:val="00840EB8"/>
    <w:rsid w:val="00843B8E"/>
    <w:rsid w:val="00843D08"/>
    <w:rsid w:val="008455E9"/>
    <w:rsid w:val="00847E2C"/>
    <w:rsid w:val="00850C69"/>
    <w:rsid w:val="00850E65"/>
    <w:rsid w:val="00852F7A"/>
    <w:rsid w:val="00854BEA"/>
    <w:rsid w:val="008611FA"/>
    <w:rsid w:val="008611FE"/>
    <w:rsid w:val="00863C09"/>
    <w:rsid w:val="00865D43"/>
    <w:rsid w:val="008669F3"/>
    <w:rsid w:val="00871A09"/>
    <w:rsid w:val="00872870"/>
    <w:rsid w:val="008734B2"/>
    <w:rsid w:val="0087416A"/>
    <w:rsid w:val="00874340"/>
    <w:rsid w:val="0087502C"/>
    <w:rsid w:val="0087571F"/>
    <w:rsid w:val="008778AF"/>
    <w:rsid w:val="00880252"/>
    <w:rsid w:val="008855C6"/>
    <w:rsid w:val="0089036F"/>
    <w:rsid w:val="0089113A"/>
    <w:rsid w:val="008934A6"/>
    <w:rsid w:val="0089374B"/>
    <w:rsid w:val="0089470C"/>
    <w:rsid w:val="00895523"/>
    <w:rsid w:val="00895865"/>
    <w:rsid w:val="008A0A81"/>
    <w:rsid w:val="008A731C"/>
    <w:rsid w:val="008B146C"/>
    <w:rsid w:val="008B2CE9"/>
    <w:rsid w:val="008B337A"/>
    <w:rsid w:val="008B4515"/>
    <w:rsid w:val="008B4EFA"/>
    <w:rsid w:val="008B4FFA"/>
    <w:rsid w:val="008B54C7"/>
    <w:rsid w:val="008B6A00"/>
    <w:rsid w:val="008B775B"/>
    <w:rsid w:val="008B78C8"/>
    <w:rsid w:val="008C03F6"/>
    <w:rsid w:val="008C21F0"/>
    <w:rsid w:val="008C2986"/>
    <w:rsid w:val="008C4582"/>
    <w:rsid w:val="008C4A62"/>
    <w:rsid w:val="008C77B7"/>
    <w:rsid w:val="008D03FF"/>
    <w:rsid w:val="008D0A1B"/>
    <w:rsid w:val="008D1E55"/>
    <w:rsid w:val="008D322A"/>
    <w:rsid w:val="008D47B0"/>
    <w:rsid w:val="008D5800"/>
    <w:rsid w:val="008D7421"/>
    <w:rsid w:val="008D7C1E"/>
    <w:rsid w:val="008D7CC7"/>
    <w:rsid w:val="008E0F5D"/>
    <w:rsid w:val="008E14C5"/>
    <w:rsid w:val="008E4CF0"/>
    <w:rsid w:val="008E6406"/>
    <w:rsid w:val="008E645F"/>
    <w:rsid w:val="008E6ECE"/>
    <w:rsid w:val="008E741A"/>
    <w:rsid w:val="008F0782"/>
    <w:rsid w:val="008F12C4"/>
    <w:rsid w:val="008F295F"/>
    <w:rsid w:val="008F3BB1"/>
    <w:rsid w:val="008F3DAA"/>
    <w:rsid w:val="008F3E1B"/>
    <w:rsid w:val="00900B64"/>
    <w:rsid w:val="0090218F"/>
    <w:rsid w:val="0090270E"/>
    <w:rsid w:val="00905451"/>
    <w:rsid w:val="0090614B"/>
    <w:rsid w:val="00906DD3"/>
    <w:rsid w:val="0090794A"/>
    <w:rsid w:val="00907BF3"/>
    <w:rsid w:val="00910A1B"/>
    <w:rsid w:val="00911641"/>
    <w:rsid w:val="0091567A"/>
    <w:rsid w:val="00915C66"/>
    <w:rsid w:val="00915F38"/>
    <w:rsid w:val="0092098F"/>
    <w:rsid w:val="00921104"/>
    <w:rsid w:val="0092200C"/>
    <w:rsid w:val="009221DF"/>
    <w:rsid w:val="00923696"/>
    <w:rsid w:val="00927983"/>
    <w:rsid w:val="00931878"/>
    <w:rsid w:val="0093496A"/>
    <w:rsid w:val="00941EC6"/>
    <w:rsid w:val="0094236A"/>
    <w:rsid w:val="00943AD6"/>
    <w:rsid w:val="0094454B"/>
    <w:rsid w:val="0094496A"/>
    <w:rsid w:val="009449D3"/>
    <w:rsid w:val="00945AA9"/>
    <w:rsid w:val="009479A4"/>
    <w:rsid w:val="00951FBF"/>
    <w:rsid w:val="00954482"/>
    <w:rsid w:val="00957DC8"/>
    <w:rsid w:val="0096146C"/>
    <w:rsid w:val="00961504"/>
    <w:rsid w:val="0096416A"/>
    <w:rsid w:val="0096422B"/>
    <w:rsid w:val="00964574"/>
    <w:rsid w:val="00965142"/>
    <w:rsid w:val="0096600A"/>
    <w:rsid w:val="0096617C"/>
    <w:rsid w:val="009663EB"/>
    <w:rsid w:val="00966B01"/>
    <w:rsid w:val="009709E2"/>
    <w:rsid w:val="00971B29"/>
    <w:rsid w:val="00971C0F"/>
    <w:rsid w:val="0097636C"/>
    <w:rsid w:val="00976A6C"/>
    <w:rsid w:val="009778F5"/>
    <w:rsid w:val="00977BE1"/>
    <w:rsid w:val="0098015B"/>
    <w:rsid w:val="00983F2C"/>
    <w:rsid w:val="00984622"/>
    <w:rsid w:val="00984FB2"/>
    <w:rsid w:val="0098527D"/>
    <w:rsid w:val="009859B7"/>
    <w:rsid w:val="009904C8"/>
    <w:rsid w:val="009919BD"/>
    <w:rsid w:val="009A2447"/>
    <w:rsid w:val="009A2591"/>
    <w:rsid w:val="009A266E"/>
    <w:rsid w:val="009A5B2F"/>
    <w:rsid w:val="009A628E"/>
    <w:rsid w:val="009A66F8"/>
    <w:rsid w:val="009B0019"/>
    <w:rsid w:val="009B3400"/>
    <w:rsid w:val="009B422A"/>
    <w:rsid w:val="009B5014"/>
    <w:rsid w:val="009B7A0F"/>
    <w:rsid w:val="009C141F"/>
    <w:rsid w:val="009C2870"/>
    <w:rsid w:val="009C3444"/>
    <w:rsid w:val="009C4D32"/>
    <w:rsid w:val="009C6265"/>
    <w:rsid w:val="009D2D09"/>
    <w:rsid w:val="009D4B05"/>
    <w:rsid w:val="009D62D2"/>
    <w:rsid w:val="009D6C89"/>
    <w:rsid w:val="009D7A83"/>
    <w:rsid w:val="009E3AB4"/>
    <w:rsid w:val="009E43AF"/>
    <w:rsid w:val="009E5F65"/>
    <w:rsid w:val="009E6086"/>
    <w:rsid w:val="009E777C"/>
    <w:rsid w:val="009F0109"/>
    <w:rsid w:val="009F0C9C"/>
    <w:rsid w:val="009F3CA4"/>
    <w:rsid w:val="009F4C89"/>
    <w:rsid w:val="009F772A"/>
    <w:rsid w:val="009F7B9A"/>
    <w:rsid w:val="00A001B0"/>
    <w:rsid w:val="00A01DF9"/>
    <w:rsid w:val="00A039FA"/>
    <w:rsid w:val="00A03BAE"/>
    <w:rsid w:val="00A05C12"/>
    <w:rsid w:val="00A076EF"/>
    <w:rsid w:val="00A1164C"/>
    <w:rsid w:val="00A12B61"/>
    <w:rsid w:val="00A17080"/>
    <w:rsid w:val="00A20743"/>
    <w:rsid w:val="00A224F8"/>
    <w:rsid w:val="00A225A4"/>
    <w:rsid w:val="00A243D6"/>
    <w:rsid w:val="00A2572C"/>
    <w:rsid w:val="00A32A12"/>
    <w:rsid w:val="00A32B35"/>
    <w:rsid w:val="00A35FAD"/>
    <w:rsid w:val="00A367E5"/>
    <w:rsid w:val="00A40315"/>
    <w:rsid w:val="00A412FB"/>
    <w:rsid w:val="00A41B1E"/>
    <w:rsid w:val="00A43AF1"/>
    <w:rsid w:val="00A4723C"/>
    <w:rsid w:val="00A504B4"/>
    <w:rsid w:val="00A5070C"/>
    <w:rsid w:val="00A50B88"/>
    <w:rsid w:val="00A513AC"/>
    <w:rsid w:val="00A51C0E"/>
    <w:rsid w:val="00A553AC"/>
    <w:rsid w:val="00A5563A"/>
    <w:rsid w:val="00A5581B"/>
    <w:rsid w:val="00A603DC"/>
    <w:rsid w:val="00A642CA"/>
    <w:rsid w:val="00A64CDB"/>
    <w:rsid w:val="00A65808"/>
    <w:rsid w:val="00A67529"/>
    <w:rsid w:val="00A67F68"/>
    <w:rsid w:val="00A7198E"/>
    <w:rsid w:val="00A738B1"/>
    <w:rsid w:val="00A7448B"/>
    <w:rsid w:val="00A752FB"/>
    <w:rsid w:val="00A75667"/>
    <w:rsid w:val="00A7582D"/>
    <w:rsid w:val="00A77C94"/>
    <w:rsid w:val="00A80D46"/>
    <w:rsid w:val="00A82280"/>
    <w:rsid w:val="00A82D0E"/>
    <w:rsid w:val="00A838D9"/>
    <w:rsid w:val="00A83B1B"/>
    <w:rsid w:val="00A83D44"/>
    <w:rsid w:val="00A85004"/>
    <w:rsid w:val="00A900A4"/>
    <w:rsid w:val="00A91A36"/>
    <w:rsid w:val="00A92DDC"/>
    <w:rsid w:val="00A93CD3"/>
    <w:rsid w:val="00A946E7"/>
    <w:rsid w:val="00A94B7B"/>
    <w:rsid w:val="00A974FC"/>
    <w:rsid w:val="00A97894"/>
    <w:rsid w:val="00AA3672"/>
    <w:rsid w:val="00AA4257"/>
    <w:rsid w:val="00AA49A8"/>
    <w:rsid w:val="00AA49F6"/>
    <w:rsid w:val="00AA50EA"/>
    <w:rsid w:val="00AB2D9C"/>
    <w:rsid w:val="00AB3F4E"/>
    <w:rsid w:val="00AB413C"/>
    <w:rsid w:val="00AB5498"/>
    <w:rsid w:val="00AB74E2"/>
    <w:rsid w:val="00AC1860"/>
    <w:rsid w:val="00AC18D1"/>
    <w:rsid w:val="00AC2FA8"/>
    <w:rsid w:val="00AC5B1B"/>
    <w:rsid w:val="00AC690F"/>
    <w:rsid w:val="00AD0BE8"/>
    <w:rsid w:val="00AD0F8D"/>
    <w:rsid w:val="00AD2834"/>
    <w:rsid w:val="00AD4EF3"/>
    <w:rsid w:val="00AD5220"/>
    <w:rsid w:val="00AD5606"/>
    <w:rsid w:val="00AE5F53"/>
    <w:rsid w:val="00AE6235"/>
    <w:rsid w:val="00AE6B08"/>
    <w:rsid w:val="00AF04E4"/>
    <w:rsid w:val="00AF0510"/>
    <w:rsid w:val="00AF0D51"/>
    <w:rsid w:val="00AF23D5"/>
    <w:rsid w:val="00AF359D"/>
    <w:rsid w:val="00AF403A"/>
    <w:rsid w:val="00AF465D"/>
    <w:rsid w:val="00AF4FCE"/>
    <w:rsid w:val="00AF511E"/>
    <w:rsid w:val="00AF6754"/>
    <w:rsid w:val="00AF6CD0"/>
    <w:rsid w:val="00AF6FE2"/>
    <w:rsid w:val="00B00885"/>
    <w:rsid w:val="00B00A4A"/>
    <w:rsid w:val="00B015B8"/>
    <w:rsid w:val="00B04FB2"/>
    <w:rsid w:val="00B05CDA"/>
    <w:rsid w:val="00B05FAC"/>
    <w:rsid w:val="00B06F5B"/>
    <w:rsid w:val="00B10BBB"/>
    <w:rsid w:val="00B11EF2"/>
    <w:rsid w:val="00B13CDA"/>
    <w:rsid w:val="00B17678"/>
    <w:rsid w:val="00B179F9"/>
    <w:rsid w:val="00B24A0F"/>
    <w:rsid w:val="00B25FA3"/>
    <w:rsid w:val="00B30E0C"/>
    <w:rsid w:val="00B3100F"/>
    <w:rsid w:val="00B3180E"/>
    <w:rsid w:val="00B31B5A"/>
    <w:rsid w:val="00B34248"/>
    <w:rsid w:val="00B34B7C"/>
    <w:rsid w:val="00B37EE8"/>
    <w:rsid w:val="00B41ABD"/>
    <w:rsid w:val="00B41D19"/>
    <w:rsid w:val="00B42292"/>
    <w:rsid w:val="00B428FA"/>
    <w:rsid w:val="00B42BA8"/>
    <w:rsid w:val="00B45092"/>
    <w:rsid w:val="00B46DC0"/>
    <w:rsid w:val="00B47AC9"/>
    <w:rsid w:val="00B50203"/>
    <w:rsid w:val="00B50919"/>
    <w:rsid w:val="00B50F34"/>
    <w:rsid w:val="00B530BA"/>
    <w:rsid w:val="00B5500B"/>
    <w:rsid w:val="00B55A76"/>
    <w:rsid w:val="00B57F93"/>
    <w:rsid w:val="00B60418"/>
    <w:rsid w:val="00B6522D"/>
    <w:rsid w:val="00B65882"/>
    <w:rsid w:val="00B6645E"/>
    <w:rsid w:val="00B66B13"/>
    <w:rsid w:val="00B67DDF"/>
    <w:rsid w:val="00B731AC"/>
    <w:rsid w:val="00B739B1"/>
    <w:rsid w:val="00B76608"/>
    <w:rsid w:val="00B772E7"/>
    <w:rsid w:val="00B80388"/>
    <w:rsid w:val="00B80D80"/>
    <w:rsid w:val="00B81F2D"/>
    <w:rsid w:val="00B827F3"/>
    <w:rsid w:val="00B82944"/>
    <w:rsid w:val="00B82E54"/>
    <w:rsid w:val="00B82F5A"/>
    <w:rsid w:val="00B83228"/>
    <w:rsid w:val="00B841F4"/>
    <w:rsid w:val="00B85315"/>
    <w:rsid w:val="00B90629"/>
    <w:rsid w:val="00B93656"/>
    <w:rsid w:val="00B948B1"/>
    <w:rsid w:val="00B9651C"/>
    <w:rsid w:val="00B97854"/>
    <w:rsid w:val="00B97BF4"/>
    <w:rsid w:val="00BA0E27"/>
    <w:rsid w:val="00BA0E65"/>
    <w:rsid w:val="00BA1F30"/>
    <w:rsid w:val="00BA22E9"/>
    <w:rsid w:val="00BA2C4D"/>
    <w:rsid w:val="00BA3902"/>
    <w:rsid w:val="00BA3AB7"/>
    <w:rsid w:val="00BA77F0"/>
    <w:rsid w:val="00BB16B1"/>
    <w:rsid w:val="00BB6FE8"/>
    <w:rsid w:val="00BB7463"/>
    <w:rsid w:val="00BC02B6"/>
    <w:rsid w:val="00BC0BAF"/>
    <w:rsid w:val="00BC11EB"/>
    <w:rsid w:val="00BC5EFF"/>
    <w:rsid w:val="00BC6A08"/>
    <w:rsid w:val="00BD10EB"/>
    <w:rsid w:val="00BD1910"/>
    <w:rsid w:val="00BD2B43"/>
    <w:rsid w:val="00BD5B60"/>
    <w:rsid w:val="00BD6003"/>
    <w:rsid w:val="00BD604B"/>
    <w:rsid w:val="00BD60E0"/>
    <w:rsid w:val="00BD6EF9"/>
    <w:rsid w:val="00BD7F14"/>
    <w:rsid w:val="00BE1A25"/>
    <w:rsid w:val="00BE23BD"/>
    <w:rsid w:val="00BE2544"/>
    <w:rsid w:val="00BE30C9"/>
    <w:rsid w:val="00BE60E6"/>
    <w:rsid w:val="00BE771D"/>
    <w:rsid w:val="00BE773B"/>
    <w:rsid w:val="00BF0034"/>
    <w:rsid w:val="00BF16EB"/>
    <w:rsid w:val="00BF1ABB"/>
    <w:rsid w:val="00BF3F6D"/>
    <w:rsid w:val="00BF59CA"/>
    <w:rsid w:val="00BF626D"/>
    <w:rsid w:val="00BF6D5D"/>
    <w:rsid w:val="00BF7EDA"/>
    <w:rsid w:val="00C0018A"/>
    <w:rsid w:val="00C00FF3"/>
    <w:rsid w:val="00C02704"/>
    <w:rsid w:val="00C02FA3"/>
    <w:rsid w:val="00C0367F"/>
    <w:rsid w:val="00C03CB4"/>
    <w:rsid w:val="00C04491"/>
    <w:rsid w:val="00C05AFF"/>
    <w:rsid w:val="00C06031"/>
    <w:rsid w:val="00C06A79"/>
    <w:rsid w:val="00C070BF"/>
    <w:rsid w:val="00C07C8C"/>
    <w:rsid w:val="00C1111A"/>
    <w:rsid w:val="00C12288"/>
    <w:rsid w:val="00C14C6D"/>
    <w:rsid w:val="00C15936"/>
    <w:rsid w:val="00C20945"/>
    <w:rsid w:val="00C22CAB"/>
    <w:rsid w:val="00C22DEA"/>
    <w:rsid w:val="00C23BAD"/>
    <w:rsid w:val="00C2510A"/>
    <w:rsid w:val="00C25E77"/>
    <w:rsid w:val="00C26708"/>
    <w:rsid w:val="00C2733E"/>
    <w:rsid w:val="00C30808"/>
    <w:rsid w:val="00C31686"/>
    <w:rsid w:val="00C331AF"/>
    <w:rsid w:val="00C339C8"/>
    <w:rsid w:val="00C37C7D"/>
    <w:rsid w:val="00C40F1A"/>
    <w:rsid w:val="00C411E4"/>
    <w:rsid w:val="00C4176F"/>
    <w:rsid w:val="00C428B8"/>
    <w:rsid w:val="00C4332C"/>
    <w:rsid w:val="00C43E8F"/>
    <w:rsid w:val="00C4430C"/>
    <w:rsid w:val="00C45C47"/>
    <w:rsid w:val="00C50F90"/>
    <w:rsid w:val="00C60BAC"/>
    <w:rsid w:val="00C60CDD"/>
    <w:rsid w:val="00C65896"/>
    <w:rsid w:val="00C66278"/>
    <w:rsid w:val="00C66C3F"/>
    <w:rsid w:val="00C678B4"/>
    <w:rsid w:val="00C705C8"/>
    <w:rsid w:val="00C71566"/>
    <w:rsid w:val="00C72AA9"/>
    <w:rsid w:val="00C732D1"/>
    <w:rsid w:val="00C73664"/>
    <w:rsid w:val="00C74762"/>
    <w:rsid w:val="00C750DF"/>
    <w:rsid w:val="00C77F65"/>
    <w:rsid w:val="00C804ED"/>
    <w:rsid w:val="00C81960"/>
    <w:rsid w:val="00C8466A"/>
    <w:rsid w:val="00C8526E"/>
    <w:rsid w:val="00C853BC"/>
    <w:rsid w:val="00C85467"/>
    <w:rsid w:val="00C85552"/>
    <w:rsid w:val="00C90145"/>
    <w:rsid w:val="00C91248"/>
    <w:rsid w:val="00C93C3A"/>
    <w:rsid w:val="00C951CA"/>
    <w:rsid w:val="00C95207"/>
    <w:rsid w:val="00C9522B"/>
    <w:rsid w:val="00C97F55"/>
    <w:rsid w:val="00CA0A64"/>
    <w:rsid w:val="00CA22BB"/>
    <w:rsid w:val="00CA49A8"/>
    <w:rsid w:val="00CA7318"/>
    <w:rsid w:val="00CB096B"/>
    <w:rsid w:val="00CB203E"/>
    <w:rsid w:val="00CB2736"/>
    <w:rsid w:val="00CB39AD"/>
    <w:rsid w:val="00CB4128"/>
    <w:rsid w:val="00CB4DF8"/>
    <w:rsid w:val="00CB7D16"/>
    <w:rsid w:val="00CC00CC"/>
    <w:rsid w:val="00CC1C6D"/>
    <w:rsid w:val="00CC761F"/>
    <w:rsid w:val="00CC7DB4"/>
    <w:rsid w:val="00CD0BB6"/>
    <w:rsid w:val="00CD0FC8"/>
    <w:rsid w:val="00CD103E"/>
    <w:rsid w:val="00CD17AD"/>
    <w:rsid w:val="00CD1AB1"/>
    <w:rsid w:val="00CD2A45"/>
    <w:rsid w:val="00CD34A7"/>
    <w:rsid w:val="00CD3E9B"/>
    <w:rsid w:val="00CD5285"/>
    <w:rsid w:val="00CD68B5"/>
    <w:rsid w:val="00CE01F1"/>
    <w:rsid w:val="00CE10F3"/>
    <w:rsid w:val="00CE1723"/>
    <w:rsid w:val="00CE189C"/>
    <w:rsid w:val="00CE1C10"/>
    <w:rsid w:val="00CE288D"/>
    <w:rsid w:val="00CE33FC"/>
    <w:rsid w:val="00CE40BA"/>
    <w:rsid w:val="00CE649C"/>
    <w:rsid w:val="00CE696C"/>
    <w:rsid w:val="00CF104B"/>
    <w:rsid w:val="00CF483D"/>
    <w:rsid w:val="00CF52EE"/>
    <w:rsid w:val="00CF7C4F"/>
    <w:rsid w:val="00D006A3"/>
    <w:rsid w:val="00D019CB"/>
    <w:rsid w:val="00D02294"/>
    <w:rsid w:val="00D054E7"/>
    <w:rsid w:val="00D05943"/>
    <w:rsid w:val="00D102A3"/>
    <w:rsid w:val="00D14490"/>
    <w:rsid w:val="00D1475D"/>
    <w:rsid w:val="00D16299"/>
    <w:rsid w:val="00D2318A"/>
    <w:rsid w:val="00D235F7"/>
    <w:rsid w:val="00D24914"/>
    <w:rsid w:val="00D24CD9"/>
    <w:rsid w:val="00D24DE5"/>
    <w:rsid w:val="00D25AAC"/>
    <w:rsid w:val="00D30684"/>
    <w:rsid w:val="00D30839"/>
    <w:rsid w:val="00D3179B"/>
    <w:rsid w:val="00D324D8"/>
    <w:rsid w:val="00D32563"/>
    <w:rsid w:val="00D32D86"/>
    <w:rsid w:val="00D34C5F"/>
    <w:rsid w:val="00D34E82"/>
    <w:rsid w:val="00D36700"/>
    <w:rsid w:val="00D36C03"/>
    <w:rsid w:val="00D37ABF"/>
    <w:rsid w:val="00D40884"/>
    <w:rsid w:val="00D423B7"/>
    <w:rsid w:val="00D447DC"/>
    <w:rsid w:val="00D47F28"/>
    <w:rsid w:val="00D53CE7"/>
    <w:rsid w:val="00D54C8A"/>
    <w:rsid w:val="00D57748"/>
    <w:rsid w:val="00D63612"/>
    <w:rsid w:val="00D64F76"/>
    <w:rsid w:val="00D6527C"/>
    <w:rsid w:val="00D66904"/>
    <w:rsid w:val="00D67535"/>
    <w:rsid w:val="00D708FF"/>
    <w:rsid w:val="00D727BF"/>
    <w:rsid w:val="00D72C4E"/>
    <w:rsid w:val="00D73EA9"/>
    <w:rsid w:val="00D7454F"/>
    <w:rsid w:val="00D746B0"/>
    <w:rsid w:val="00D75062"/>
    <w:rsid w:val="00D76ED8"/>
    <w:rsid w:val="00D8072E"/>
    <w:rsid w:val="00D80B94"/>
    <w:rsid w:val="00D82413"/>
    <w:rsid w:val="00D82653"/>
    <w:rsid w:val="00D83A7C"/>
    <w:rsid w:val="00D8440E"/>
    <w:rsid w:val="00D8493D"/>
    <w:rsid w:val="00D866DC"/>
    <w:rsid w:val="00D86B09"/>
    <w:rsid w:val="00D872AD"/>
    <w:rsid w:val="00D92BAC"/>
    <w:rsid w:val="00D92CD0"/>
    <w:rsid w:val="00D93F50"/>
    <w:rsid w:val="00D97EE3"/>
    <w:rsid w:val="00DA4F72"/>
    <w:rsid w:val="00DA5AC6"/>
    <w:rsid w:val="00DB16FC"/>
    <w:rsid w:val="00DB1E41"/>
    <w:rsid w:val="00DB2CF6"/>
    <w:rsid w:val="00DB343B"/>
    <w:rsid w:val="00DB4062"/>
    <w:rsid w:val="00DB5596"/>
    <w:rsid w:val="00DB6330"/>
    <w:rsid w:val="00DC0E7B"/>
    <w:rsid w:val="00DC5620"/>
    <w:rsid w:val="00DC5FC5"/>
    <w:rsid w:val="00DD1D37"/>
    <w:rsid w:val="00DD2D60"/>
    <w:rsid w:val="00DD474B"/>
    <w:rsid w:val="00DD56FD"/>
    <w:rsid w:val="00DD74B9"/>
    <w:rsid w:val="00DE04DC"/>
    <w:rsid w:val="00DE1922"/>
    <w:rsid w:val="00DE54D3"/>
    <w:rsid w:val="00DE6360"/>
    <w:rsid w:val="00DE69A1"/>
    <w:rsid w:val="00DF2D99"/>
    <w:rsid w:val="00DF30FB"/>
    <w:rsid w:val="00DF3E5E"/>
    <w:rsid w:val="00DF3FA9"/>
    <w:rsid w:val="00DF4CEF"/>
    <w:rsid w:val="00DF555B"/>
    <w:rsid w:val="00DF6362"/>
    <w:rsid w:val="00DF7458"/>
    <w:rsid w:val="00E008B9"/>
    <w:rsid w:val="00E014A1"/>
    <w:rsid w:val="00E048B9"/>
    <w:rsid w:val="00E0529B"/>
    <w:rsid w:val="00E05728"/>
    <w:rsid w:val="00E05A21"/>
    <w:rsid w:val="00E06F3D"/>
    <w:rsid w:val="00E079FA"/>
    <w:rsid w:val="00E140B6"/>
    <w:rsid w:val="00E1449C"/>
    <w:rsid w:val="00E15905"/>
    <w:rsid w:val="00E16151"/>
    <w:rsid w:val="00E17A06"/>
    <w:rsid w:val="00E203F4"/>
    <w:rsid w:val="00E21212"/>
    <w:rsid w:val="00E21F65"/>
    <w:rsid w:val="00E2482B"/>
    <w:rsid w:val="00E263B4"/>
    <w:rsid w:val="00E267A2"/>
    <w:rsid w:val="00E27917"/>
    <w:rsid w:val="00E27EAF"/>
    <w:rsid w:val="00E30A20"/>
    <w:rsid w:val="00E311C4"/>
    <w:rsid w:val="00E31B60"/>
    <w:rsid w:val="00E32108"/>
    <w:rsid w:val="00E35DCA"/>
    <w:rsid w:val="00E364DA"/>
    <w:rsid w:val="00E37D9E"/>
    <w:rsid w:val="00E40336"/>
    <w:rsid w:val="00E40B33"/>
    <w:rsid w:val="00E40E52"/>
    <w:rsid w:val="00E41376"/>
    <w:rsid w:val="00E4172B"/>
    <w:rsid w:val="00E427D9"/>
    <w:rsid w:val="00E42DC1"/>
    <w:rsid w:val="00E42E20"/>
    <w:rsid w:val="00E4543B"/>
    <w:rsid w:val="00E46602"/>
    <w:rsid w:val="00E50632"/>
    <w:rsid w:val="00E52C3D"/>
    <w:rsid w:val="00E53559"/>
    <w:rsid w:val="00E53E94"/>
    <w:rsid w:val="00E56065"/>
    <w:rsid w:val="00E5775C"/>
    <w:rsid w:val="00E57CE0"/>
    <w:rsid w:val="00E6029D"/>
    <w:rsid w:val="00E61216"/>
    <w:rsid w:val="00E61B37"/>
    <w:rsid w:val="00E62A77"/>
    <w:rsid w:val="00E62CF4"/>
    <w:rsid w:val="00E63BD7"/>
    <w:rsid w:val="00E66387"/>
    <w:rsid w:val="00E6674C"/>
    <w:rsid w:val="00E70428"/>
    <w:rsid w:val="00E70B0E"/>
    <w:rsid w:val="00E7223E"/>
    <w:rsid w:val="00E72A64"/>
    <w:rsid w:val="00E74E81"/>
    <w:rsid w:val="00E750E3"/>
    <w:rsid w:val="00E7525E"/>
    <w:rsid w:val="00E76634"/>
    <w:rsid w:val="00E776A6"/>
    <w:rsid w:val="00E77815"/>
    <w:rsid w:val="00E77DF6"/>
    <w:rsid w:val="00E815DB"/>
    <w:rsid w:val="00E85E77"/>
    <w:rsid w:val="00E91A37"/>
    <w:rsid w:val="00E91EA9"/>
    <w:rsid w:val="00E92837"/>
    <w:rsid w:val="00E92942"/>
    <w:rsid w:val="00E932E0"/>
    <w:rsid w:val="00E978B5"/>
    <w:rsid w:val="00EA08D0"/>
    <w:rsid w:val="00EA1FC8"/>
    <w:rsid w:val="00EA5448"/>
    <w:rsid w:val="00EA71B8"/>
    <w:rsid w:val="00EA71F4"/>
    <w:rsid w:val="00EA784C"/>
    <w:rsid w:val="00EB03CB"/>
    <w:rsid w:val="00EB091A"/>
    <w:rsid w:val="00EB17E5"/>
    <w:rsid w:val="00EB2063"/>
    <w:rsid w:val="00EB39B4"/>
    <w:rsid w:val="00EB6F99"/>
    <w:rsid w:val="00EB6FD3"/>
    <w:rsid w:val="00EC11E9"/>
    <w:rsid w:val="00EC28F3"/>
    <w:rsid w:val="00EC4A5B"/>
    <w:rsid w:val="00EC5E75"/>
    <w:rsid w:val="00EC641F"/>
    <w:rsid w:val="00ED0947"/>
    <w:rsid w:val="00ED1211"/>
    <w:rsid w:val="00ED177A"/>
    <w:rsid w:val="00ED1873"/>
    <w:rsid w:val="00ED1E63"/>
    <w:rsid w:val="00ED2B75"/>
    <w:rsid w:val="00ED43EC"/>
    <w:rsid w:val="00ED4436"/>
    <w:rsid w:val="00ED4DF1"/>
    <w:rsid w:val="00ED6DA9"/>
    <w:rsid w:val="00ED7910"/>
    <w:rsid w:val="00EE2C6F"/>
    <w:rsid w:val="00EE3C83"/>
    <w:rsid w:val="00EE4A31"/>
    <w:rsid w:val="00EE5AF6"/>
    <w:rsid w:val="00EE5C05"/>
    <w:rsid w:val="00EE6099"/>
    <w:rsid w:val="00EE7E53"/>
    <w:rsid w:val="00EF02E6"/>
    <w:rsid w:val="00EF0FC9"/>
    <w:rsid w:val="00EF232E"/>
    <w:rsid w:val="00EF2BEC"/>
    <w:rsid w:val="00EF49FC"/>
    <w:rsid w:val="00EF4F94"/>
    <w:rsid w:val="00EF6625"/>
    <w:rsid w:val="00F010F0"/>
    <w:rsid w:val="00F01550"/>
    <w:rsid w:val="00F021A1"/>
    <w:rsid w:val="00F02D4D"/>
    <w:rsid w:val="00F03CC9"/>
    <w:rsid w:val="00F05085"/>
    <w:rsid w:val="00F06033"/>
    <w:rsid w:val="00F06618"/>
    <w:rsid w:val="00F06C56"/>
    <w:rsid w:val="00F1068E"/>
    <w:rsid w:val="00F113DF"/>
    <w:rsid w:val="00F126FD"/>
    <w:rsid w:val="00F1373C"/>
    <w:rsid w:val="00F13D03"/>
    <w:rsid w:val="00F13D73"/>
    <w:rsid w:val="00F17E16"/>
    <w:rsid w:val="00F20192"/>
    <w:rsid w:val="00F22811"/>
    <w:rsid w:val="00F26E17"/>
    <w:rsid w:val="00F31596"/>
    <w:rsid w:val="00F334AF"/>
    <w:rsid w:val="00F336E1"/>
    <w:rsid w:val="00F336EF"/>
    <w:rsid w:val="00F34D6D"/>
    <w:rsid w:val="00F3535C"/>
    <w:rsid w:val="00F378EC"/>
    <w:rsid w:val="00F37DEE"/>
    <w:rsid w:val="00F40BFB"/>
    <w:rsid w:val="00F43B2C"/>
    <w:rsid w:val="00F444EF"/>
    <w:rsid w:val="00F4592A"/>
    <w:rsid w:val="00F459D3"/>
    <w:rsid w:val="00F460D2"/>
    <w:rsid w:val="00F461F1"/>
    <w:rsid w:val="00F4673A"/>
    <w:rsid w:val="00F5023F"/>
    <w:rsid w:val="00F5407A"/>
    <w:rsid w:val="00F54ED1"/>
    <w:rsid w:val="00F551B0"/>
    <w:rsid w:val="00F55362"/>
    <w:rsid w:val="00F558D2"/>
    <w:rsid w:val="00F5759C"/>
    <w:rsid w:val="00F57F36"/>
    <w:rsid w:val="00F57FD9"/>
    <w:rsid w:val="00F6083D"/>
    <w:rsid w:val="00F61B9B"/>
    <w:rsid w:val="00F644A7"/>
    <w:rsid w:val="00F64C81"/>
    <w:rsid w:val="00F676AF"/>
    <w:rsid w:val="00F708C6"/>
    <w:rsid w:val="00F71155"/>
    <w:rsid w:val="00F734EE"/>
    <w:rsid w:val="00F743DE"/>
    <w:rsid w:val="00F74E6C"/>
    <w:rsid w:val="00F76FA1"/>
    <w:rsid w:val="00F77AE5"/>
    <w:rsid w:val="00F802D8"/>
    <w:rsid w:val="00F904F7"/>
    <w:rsid w:val="00F90B70"/>
    <w:rsid w:val="00F910B7"/>
    <w:rsid w:val="00F921D3"/>
    <w:rsid w:val="00F93187"/>
    <w:rsid w:val="00F939E2"/>
    <w:rsid w:val="00F93BEB"/>
    <w:rsid w:val="00F94046"/>
    <w:rsid w:val="00F94CA2"/>
    <w:rsid w:val="00F95127"/>
    <w:rsid w:val="00F95B1D"/>
    <w:rsid w:val="00FA027E"/>
    <w:rsid w:val="00FA1482"/>
    <w:rsid w:val="00FA2B6D"/>
    <w:rsid w:val="00FA3860"/>
    <w:rsid w:val="00FA5624"/>
    <w:rsid w:val="00FA5F83"/>
    <w:rsid w:val="00FB141A"/>
    <w:rsid w:val="00FB3DB0"/>
    <w:rsid w:val="00FB465F"/>
    <w:rsid w:val="00FB61D5"/>
    <w:rsid w:val="00FB6CFB"/>
    <w:rsid w:val="00FB77CD"/>
    <w:rsid w:val="00FC0D5E"/>
    <w:rsid w:val="00FC145F"/>
    <w:rsid w:val="00FC289A"/>
    <w:rsid w:val="00FC38C2"/>
    <w:rsid w:val="00FC527A"/>
    <w:rsid w:val="00FC6166"/>
    <w:rsid w:val="00FC63C3"/>
    <w:rsid w:val="00FC69C9"/>
    <w:rsid w:val="00FC6ACC"/>
    <w:rsid w:val="00FD3A8E"/>
    <w:rsid w:val="00FD45AD"/>
    <w:rsid w:val="00FD4B97"/>
    <w:rsid w:val="00FE1112"/>
    <w:rsid w:val="00FE1CBE"/>
    <w:rsid w:val="00FE46A9"/>
    <w:rsid w:val="00FE6F6A"/>
    <w:rsid w:val="00FE784C"/>
    <w:rsid w:val="00FE7F0F"/>
    <w:rsid w:val="00FF018E"/>
    <w:rsid w:val="00FF07A3"/>
    <w:rsid w:val="00FF0DC1"/>
    <w:rsid w:val="00FF3FAF"/>
    <w:rsid w:val="00FF45C9"/>
    <w:rsid w:val="00FF551E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92092"/>
  <w15:docId w15:val="{F38512BA-35ED-493C-9A8E-AD9CA9B32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4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04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1B5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B5ABF"/>
  </w:style>
  <w:style w:type="paragraph" w:styleId="a5">
    <w:name w:val="footer"/>
    <w:basedOn w:val="a"/>
    <w:link w:val="a6"/>
    <w:uiPriority w:val="99"/>
    <w:semiHidden/>
    <w:unhideWhenUsed/>
    <w:rsid w:val="001B5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B5ABF"/>
  </w:style>
  <w:style w:type="paragraph" w:styleId="a7">
    <w:name w:val="List Paragraph"/>
    <w:basedOn w:val="a"/>
    <w:link w:val="a8"/>
    <w:uiPriority w:val="34"/>
    <w:qFormat/>
    <w:rsid w:val="00AF04E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8">
    <w:name w:val="Абзац списка Знак"/>
    <w:link w:val="a7"/>
    <w:uiPriority w:val="34"/>
    <w:locked/>
    <w:rsid w:val="00AF04E4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D3B87"/>
  </w:style>
  <w:style w:type="table" w:styleId="a9">
    <w:name w:val="Table Grid"/>
    <w:basedOn w:val="a1"/>
    <w:uiPriority w:val="39"/>
    <w:rsid w:val="00821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04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chart" Target="charts/chart7.xml"/><Relationship Id="rId18" Type="http://schemas.openxmlformats.org/officeDocument/2006/relationships/chart" Target="charts/chart1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chart" Target="charts/chart1.xml"/><Relationship Id="rId12" Type="http://schemas.openxmlformats.org/officeDocument/2006/relationships/chart" Target="charts/chart6.xml"/><Relationship Id="rId17" Type="http://schemas.openxmlformats.org/officeDocument/2006/relationships/chart" Target="charts/chart11.xml"/><Relationship Id="rId2" Type="http://schemas.openxmlformats.org/officeDocument/2006/relationships/styles" Target="styles.xml"/><Relationship Id="rId16" Type="http://schemas.openxmlformats.org/officeDocument/2006/relationships/chart" Target="charts/chart10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hart" Target="charts/chart5.xml"/><Relationship Id="rId5" Type="http://schemas.openxmlformats.org/officeDocument/2006/relationships/footnotes" Target="footnotes.xml"/><Relationship Id="rId15" Type="http://schemas.openxmlformats.org/officeDocument/2006/relationships/chart" Target="charts/chart9.xml"/><Relationship Id="rId10" Type="http://schemas.openxmlformats.org/officeDocument/2006/relationships/chart" Target="charts/chart4.xm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9.xlsx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0.xml"/><Relationship Id="rId1" Type="http://schemas.microsoft.com/office/2011/relationships/chartStyle" Target="style10.xml"/><Relationship Id="rId4" Type="http://schemas.openxmlformats.org/officeDocument/2006/relationships/package" Target="../embeddings/_____Microsoft_Excel10.xlsx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1.xlsx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6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7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8.xlsx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0383444213416561E-2"/>
          <c:y val="0.13252593558996389"/>
          <c:w val="0.91961655578658341"/>
          <c:h val="0.733226500656517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Численность постоянного населения, человек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dLbl>
              <c:idx val="2"/>
              <c:layout>
                <c:manualLayout>
                  <c:x val="1.1574074074074032E-2"/>
                  <c:y val="-7.27504823315428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848-4DFB-85B3-CD5974B5CD0F}"/>
                </c:ext>
              </c:extLst>
            </c:dLbl>
            <c:dLbl>
              <c:idx val="9"/>
              <c:layout>
                <c:manualLayout>
                  <c:x val="1.1574074074074073E-2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848-4DFB-85B3-CD5974B5CD0F}"/>
                </c:ext>
              </c:extLst>
            </c:dLbl>
            <c:dLbl>
              <c:idx val="12"/>
              <c:layout>
                <c:manualLayout>
                  <c:x val="-2.7777777777777776E-2"/>
                  <c:y val="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848-4DFB-85B3-CD5974B5CD0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Лист1!$A$2:$A$21</c:f>
              <c:strCache>
                <c:ptCount val="10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</c:v>
                </c:pt>
              </c:strCache>
            </c:strRef>
          </c:cat>
          <c:val>
            <c:numRef>
              <c:f>Лист1!$B$2:$B$21</c:f>
              <c:numCache>
                <c:formatCode>General</c:formatCode>
                <c:ptCount val="10"/>
                <c:pt idx="0">
                  <c:v>73916</c:v>
                </c:pt>
                <c:pt idx="1">
                  <c:v>74109</c:v>
                </c:pt>
                <c:pt idx="2">
                  <c:v>74344</c:v>
                </c:pt>
                <c:pt idx="3">
                  <c:v>74754</c:v>
                </c:pt>
                <c:pt idx="4">
                  <c:v>75277</c:v>
                </c:pt>
                <c:pt idx="5">
                  <c:v>75464</c:v>
                </c:pt>
                <c:pt idx="6">
                  <c:v>76491</c:v>
                </c:pt>
                <c:pt idx="7">
                  <c:v>76628</c:v>
                </c:pt>
                <c:pt idx="8">
                  <c:v>76947</c:v>
                </c:pt>
                <c:pt idx="9">
                  <c:v>76770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848-4DFB-85B3-CD5974B5CD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64"/>
        <c:overlap val="-22"/>
        <c:axId val="99705216"/>
        <c:axId val="99706752"/>
      </c:barChart>
      <c:catAx>
        <c:axId val="99705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6752"/>
        <c:crosses val="autoZero"/>
        <c:auto val="1"/>
        <c:lblAlgn val="ctr"/>
        <c:lblOffset val="100"/>
        <c:noMultiLvlLbl val="0"/>
      </c:catAx>
      <c:valAx>
        <c:axId val="997067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52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781891007699862E-2"/>
          <c:y val="7.5836035201482174E-2"/>
          <c:w val="0.91080490823737059"/>
          <c:h val="0.7479226493747105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Уровень официально зарегистрированной безработицы,%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3.5646368602063522E-2"/>
                  <c:y val="-6.2047569803516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5D6-4414-87B5-F6015DF20EBF}"/>
                </c:ext>
              </c:extLst>
            </c:dLbl>
            <c:dLbl>
              <c:idx val="1"/>
              <c:layout>
                <c:manualLayout>
                  <c:x val="-3.7669431519320291E-2"/>
                  <c:y val="-6.894147280193907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9039045114303056E-2"/>
                      <c:h val="8.262695187920536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55D6-4414-87B5-F6015DF20EBF}"/>
                </c:ext>
              </c:extLst>
            </c:dLbl>
            <c:dLbl>
              <c:idx val="2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5D6-4414-87B5-F6015DF20EBF}"/>
                </c:ext>
              </c:extLst>
            </c:dLbl>
            <c:dLbl>
              <c:idx val="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5D6-4414-87B5-F6015DF20EBF}"/>
                </c:ext>
              </c:extLst>
            </c:dLbl>
            <c:dLbl>
              <c:idx val="4"/>
              <c:layout>
                <c:manualLayout>
                  <c:x val="-2.9010710154121731E-2"/>
                  <c:y val="-7.7199706654315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5D6-4414-87B5-F6015DF20EBF}"/>
                </c:ext>
              </c:extLst>
            </c:dLbl>
            <c:dLbl>
              <c:idx val="5"/>
              <c:layout>
                <c:manualLayout>
                  <c:x val="-2.0974984761975842E-2"/>
                  <c:y val="-7.9353481550100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5D6-4414-87B5-F6015DF20EBF}"/>
                </c:ext>
              </c:extLst>
            </c:dLbl>
            <c:dLbl>
              <c:idx val="6"/>
              <c:layout>
                <c:manualLayout>
                  <c:x val="-3.1033785150718186E-2"/>
                  <c:y val="7.9207920792079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55D6-4414-87B5-F6015DF20EBF}"/>
                </c:ext>
              </c:extLst>
            </c:dLbl>
            <c:dLbl>
              <c:idx val="7"/>
              <c:layout>
                <c:manualLayout>
                  <c:x val="-2.6007140102747819E-2"/>
                  <c:y val="5.3921568627450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5D6-4414-87B5-F6015DF20EBF}"/>
                </c:ext>
              </c:extLst>
            </c:dLbl>
            <c:dLbl>
              <c:idx val="8"/>
              <c:layout>
                <c:manualLayout>
                  <c:x val="-2.6007140102747819E-2"/>
                  <c:y val="6.3725490196078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55D6-4414-87B5-F6015DF20EBF}"/>
                </c:ext>
              </c:extLst>
            </c:dLbl>
            <c:dLbl>
              <c:idx val="9"/>
              <c:layout>
                <c:manualLayout>
                  <c:x val="-2.6007140102747704E-2"/>
                  <c:y val="7.84313725490196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5D6-4414-87B5-F6015DF20EB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Лист1!$A$2:$A$16</c:f>
              <c:strCache>
                <c:ptCount val="10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</c:v>
                </c:pt>
              </c:strCache>
            </c:strRef>
          </c:cat>
          <c:val>
            <c:numRef>
              <c:f>Лист1!$B$2:$B$16</c:f>
              <c:numCache>
                <c:formatCode>General</c:formatCode>
                <c:ptCount val="10"/>
                <c:pt idx="0">
                  <c:v>1.65</c:v>
                </c:pt>
                <c:pt idx="1">
                  <c:v>1.49</c:v>
                </c:pt>
                <c:pt idx="2">
                  <c:v>1.04</c:v>
                </c:pt>
                <c:pt idx="3">
                  <c:v>0.77</c:v>
                </c:pt>
                <c:pt idx="4">
                  <c:v>0.88</c:v>
                </c:pt>
                <c:pt idx="5">
                  <c:v>5.59</c:v>
                </c:pt>
                <c:pt idx="6">
                  <c:v>1.62</c:v>
                </c:pt>
                <c:pt idx="7">
                  <c:v>0.87</c:v>
                </c:pt>
                <c:pt idx="8">
                  <c:v>0.62</c:v>
                </c:pt>
                <c:pt idx="9">
                  <c:v>0.4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55D6-4414-87B5-F6015DF20EBF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smooth val="0"/>
        <c:axId val="115971968"/>
        <c:axId val="115973504"/>
      </c:lineChart>
      <c:catAx>
        <c:axId val="115971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5973504"/>
        <c:crosses val="autoZero"/>
        <c:auto val="1"/>
        <c:lblAlgn val="ctr"/>
        <c:lblOffset val="100"/>
        <c:noMultiLvlLbl val="0"/>
      </c:catAx>
      <c:valAx>
        <c:axId val="115973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5971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1965659769560607E-2"/>
          <c:y val="0.135257009823263"/>
          <c:w val="0.93075911447464832"/>
          <c:h val="0.6163969421969588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зарегистрированных преступлений,единиц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Лист1!$A$2:$A$21</c:f>
              <c:strCache>
                <c:ptCount val="10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</c:v>
                </c:pt>
              </c:strCache>
            </c:strRef>
          </c:cat>
          <c:val>
            <c:numRef>
              <c:f>Лист1!$B$2:$B$21</c:f>
              <c:numCache>
                <c:formatCode>General</c:formatCode>
                <c:ptCount val="10"/>
                <c:pt idx="0">
                  <c:v>949</c:v>
                </c:pt>
                <c:pt idx="1">
                  <c:v>904</c:v>
                </c:pt>
                <c:pt idx="2">
                  <c:v>783</c:v>
                </c:pt>
                <c:pt idx="3">
                  <c:v>693</c:v>
                </c:pt>
                <c:pt idx="4">
                  <c:v>707</c:v>
                </c:pt>
                <c:pt idx="5">
                  <c:v>744</c:v>
                </c:pt>
                <c:pt idx="6">
                  <c:v>805</c:v>
                </c:pt>
                <c:pt idx="7">
                  <c:v>651</c:v>
                </c:pt>
                <c:pt idx="8" formatCode="0">
                  <c:v>595</c:v>
                </c:pt>
                <c:pt idx="9" formatCode="_(* #,##0.00_);_(* \(#,##0.00\);_(* &quot;-&quot;??_);_(@_)">
                  <c:v>617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E10-4AA9-A513-49AE098979AD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smooth val="0"/>
        <c:axId val="423335215"/>
        <c:axId val="423352687"/>
      </c:lineChart>
      <c:catAx>
        <c:axId val="42333521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3352687"/>
        <c:crosses val="autoZero"/>
        <c:auto val="1"/>
        <c:lblAlgn val="ctr"/>
        <c:lblOffset val="100"/>
        <c:noMultiLvlLbl val="0"/>
      </c:catAx>
      <c:valAx>
        <c:axId val="42335268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333521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Ввод жилья, всего (тыс.кв.метров)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Лист1!$A$2:$A$21</c:f>
              <c:strCache>
                <c:ptCount val="10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</c:v>
                </c:pt>
              </c:strCache>
            </c:strRef>
          </c:cat>
          <c:val>
            <c:numRef>
              <c:f>Лист1!$B$2:$B$21</c:f>
              <c:numCache>
                <c:formatCode>General</c:formatCode>
                <c:ptCount val="10"/>
                <c:pt idx="0">
                  <c:v>80.900000000000006</c:v>
                </c:pt>
                <c:pt idx="1">
                  <c:v>82.3</c:v>
                </c:pt>
                <c:pt idx="2">
                  <c:v>120.4</c:v>
                </c:pt>
                <c:pt idx="3">
                  <c:v>66.599999999999994</c:v>
                </c:pt>
                <c:pt idx="4">
                  <c:v>62.5</c:v>
                </c:pt>
                <c:pt idx="5">
                  <c:v>93.6</c:v>
                </c:pt>
                <c:pt idx="6">
                  <c:v>104.4</c:v>
                </c:pt>
                <c:pt idx="7">
                  <c:v>85.6</c:v>
                </c:pt>
                <c:pt idx="8" formatCode="0.0">
                  <c:v>89.6</c:v>
                </c:pt>
                <c:pt idx="9" formatCode="0.0">
                  <c:v>107.033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C3A-4508-A556-3136D4008E1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64"/>
        <c:axId val="423335215"/>
        <c:axId val="423352687"/>
      </c:barChart>
      <c:catAx>
        <c:axId val="42333521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3352687"/>
        <c:crosses val="autoZero"/>
        <c:auto val="1"/>
        <c:lblAlgn val="ctr"/>
        <c:lblOffset val="100"/>
        <c:noMultiLvlLbl val="0"/>
      </c:catAx>
      <c:valAx>
        <c:axId val="423352687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2333521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8521227500590864E-2"/>
          <c:y val="7.5836035201482174E-2"/>
          <c:w val="0.91080490823737059"/>
          <c:h val="0.6547853441794440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родившихся на 1000 человек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3.5646368602063522E-2"/>
                  <c:y val="-6.2047569803516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8BB-4F3E-BCBE-B1C1F684B9C7}"/>
                </c:ext>
              </c:extLst>
            </c:dLbl>
            <c:dLbl>
              <c:idx val="1"/>
              <c:layout>
                <c:manualLayout>
                  <c:x val="-3.7669431519320291E-2"/>
                  <c:y val="-6.894147280193907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9039045114303056E-2"/>
                      <c:h val="8.262695187920536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38BB-4F3E-BCBE-B1C1F684B9C7}"/>
                </c:ext>
              </c:extLst>
            </c:dLbl>
            <c:dLbl>
              <c:idx val="2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8BB-4F3E-BCBE-B1C1F684B9C7}"/>
                </c:ext>
              </c:extLst>
            </c:dLbl>
            <c:dLbl>
              <c:idx val="3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8BB-4F3E-BCBE-B1C1F684B9C7}"/>
                </c:ext>
              </c:extLst>
            </c:dLbl>
            <c:dLbl>
              <c:idx val="4"/>
              <c:layout>
                <c:manualLayout>
                  <c:x val="-2.9010710154121731E-2"/>
                  <c:y val="-7.7199706654315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8BB-4F3E-BCBE-B1C1F684B9C7}"/>
                </c:ext>
              </c:extLst>
            </c:dLbl>
            <c:dLbl>
              <c:idx val="5"/>
              <c:layout>
                <c:manualLayout>
                  <c:x val="-2.0974984761975842E-2"/>
                  <c:y val="-7.9353481550100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8BB-4F3E-BCBE-B1C1F684B9C7}"/>
                </c:ext>
              </c:extLst>
            </c:dLbl>
            <c:dLbl>
              <c:idx val="6"/>
              <c:layout>
                <c:manualLayout>
                  <c:x val="-3.1033785150718186E-2"/>
                  <c:y val="7.9207920792079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8BB-4F3E-BCBE-B1C1F684B9C7}"/>
                </c:ext>
              </c:extLst>
            </c:dLbl>
            <c:dLbl>
              <c:idx val="7"/>
              <c:layout>
                <c:manualLayout>
                  <c:x val="-2.6007140102747819E-2"/>
                  <c:y val="5.3921568627450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38BB-4F3E-BCBE-B1C1F684B9C7}"/>
                </c:ext>
              </c:extLst>
            </c:dLbl>
            <c:dLbl>
              <c:idx val="8"/>
              <c:layout>
                <c:manualLayout>
                  <c:x val="-2.6007140102747819E-2"/>
                  <c:y val="6.3725490196078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38BB-4F3E-BCBE-B1C1F684B9C7}"/>
                </c:ext>
              </c:extLst>
            </c:dLbl>
            <c:dLbl>
              <c:idx val="9"/>
              <c:layout>
                <c:manualLayout>
                  <c:x val="-2.6007140102747704E-2"/>
                  <c:y val="7.84313725490196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38BB-4F3E-BCBE-B1C1F684B9C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Лист1!$A$2:$A$16</c:f>
              <c:strCache>
                <c:ptCount val="10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</c:v>
                </c:pt>
              </c:strCache>
            </c:strRef>
          </c:cat>
          <c:val>
            <c:numRef>
              <c:f>Лист1!$B$2:$B$16</c:f>
              <c:numCache>
                <c:formatCode>General</c:formatCode>
                <c:ptCount val="10"/>
                <c:pt idx="0">
                  <c:v>16.7</c:v>
                </c:pt>
                <c:pt idx="1">
                  <c:v>16.399999999999999</c:v>
                </c:pt>
                <c:pt idx="2">
                  <c:v>14.8</c:v>
                </c:pt>
                <c:pt idx="3">
                  <c:v>14.6</c:v>
                </c:pt>
                <c:pt idx="4">
                  <c:v>13.2</c:v>
                </c:pt>
                <c:pt idx="5">
                  <c:v>12.4</c:v>
                </c:pt>
                <c:pt idx="6">
                  <c:v>11.8</c:v>
                </c:pt>
                <c:pt idx="7">
                  <c:v>11.6</c:v>
                </c:pt>
                <c:pt idx="8">
                  <c:v>11.7</c:v>
                </c:pt>
                <c:pt idx="9">
                  <c:v>10.199999999999999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38BB-4F3E-BCBE-B1C1F684B9C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умерших на 1000 человек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3.1033785150718207E-2"/>
                  <c:y val="7.5835918648741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8BB-4F3E-BCBE-B1C1F684B9C7}"/>
                </c:ext>
              </c:extLst>
            </c:dLbl>
            <c:dLbl>
              <c:idx val="1"/>
              <c:layout>
                <c:manualLayout>
                  <c:x val="-3.1033785150718224E-2"/>
                  <c:y val="8.2730093071354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8BB-4F3E-BCBE-B1C1F684B9C7}"/>
                </c:ext>
              </c:extLst>
            </c:dLbl>
            <c:dLbl>
              <c:idx val="2"/>
              <c:layout>
                <c:manualLayout>
                  <c:x val="-3.1033785150718186E-2"/>
                  <c:y val="8.2730093071354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8BB-4F3E-BCBE-B1C1F684B9C7}"/>
                </c:ext>
              </c:extLst>
            </c:dLbl>
            <c:dLbl>
              <c:idx val="3"/>
              <c:layout>
                <c:manualLayout>
                  <c:x val="-3.5079910985231638E-2"/>
                  <c:y val="9.6518441916580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8BB-4F3E-BCBE-B1C1F684B9C7}"/>
                </c:ext>
              </c:extLst>
            </c:dLbl>
            <c:dLbl>
              <c:idx val="4"/>
              <c:layout>
                <c:manualLayout>
                  <c:x val="-3.7226182035302459E-2"/>
                  <c:y val="7.81171838814265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8BB-4F3E-BCBE-B1C1F684B9C7}"/>
                </c:ext>
              </c:extLst>
            </c:dLbl>
            <c:dLbl>
              <c:idx val="5"/>
              <c:layout>
                <c:manualLayout>
                  <c:x val="-1.8825241631526032E-2"/>
                  <c:y val="6.7751273737841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8BB-4F3E-BCBE-B1C1F684B9C7}"/>
                </c:ext>
              </c:extLst>
            </c:dLbl>
            <c:dLbl>
              <c:idx val="6"/>
              <c:layout>
                <c:manualLayout>
                  <c:x val="-2.9577179850293345E-2"/>
                  <c:y val="-8.58085808580857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8BB-4F3E-BCBE-B1C1F684B9C7}"/>
                </c:ext>
              </c:extLst>
            </c:dLbl>
            <c:dLbl>
              <c:idx val="7"/>
              <c:layout>
                <c:manualLayout>
                  <c:x val="-2.7586918933711485E-2"/>
                  <c:y val="-4.9019607843137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38BB-4F3E-BCBE-B1C1F684B9C7}"/>
                </c:ext>
              </c:extLst>
            </c:dLbl>
            <c:dLbl>
              <c:idx val="8"/>
              <c:layout>
                <c:manualLayout>
                  <c:x val="-1.8108245947929494E-2"/>
                  <c:y val="-5.88235294117647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38BB-4F3E-BCBE-B1C1F684B9C7}"/>
                </c:ext>
              </c:extLst>
            </c:dLbl>
            <c:dLbl>
              <c:idx val="9"/>
              <c:layout>
                <c:manualLayout>
                  <c:x val="-2.9166697764675151E-2"/>
                  <c:y val="-7.3529411764705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38BB-4F3E-BCBE-B1C1F684B9C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Лист1!$A$2:$A$16</c:f>
              <c:strCache>
                <c:ptCount val="10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</c:v>
                </c:pt>
              </c:strCache>
            </c:strRef>
          </c:cat>
          <c:val>
            <c:numRef>
              <c:f>Лист1!$C$2:$C$16</c:f>
              <c:numCache>
                <c:formatCode>General</c:formatCode>
                <c:ptCount val="10"/>
                <c:pt idx="0">
                  <c:v>12.1</c:v>
                </c:pt>
                <c:pt idx="1">
                  <c:v>12.7</c:v>
                </c:pt>
                <c:pt idx="2">
                  <c:v>11.9</c:v>
                </c:pt>
                <c:pt idx="3">
                  <c:v>12.3</c:v>
                </c:pt>
                <c:pt idx="4">
                  <c:v>11.7</c:v>
                </c:pt>
                <c:pt idx="5">
                  <c:v>14.6</c:v>
                </c:pt>
                <c:pt idx="6" formatCode="0.0">
                  <c:v>16</c:v>
                </c:pt>
                <c:pt idx="7">
                  <c:v>13.1</c:v>
                </c:pt>
                <c:pt idx="8">
                  <c:v>11.9</c:v>
                </c:pt>
                <c:pt idx="9">
                  <c:v>13.7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F-38BB-4F3E-BCBE-B1C1F684B9C7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smooth val="0"/>
        <c:axId val="115971968"/>
        <c:axId val="115973504"/>
      </c:lineChart>
      <c:catAx>
        <c:axId val="115971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5973504"/>
        <c:crosses val="autoZero"/>
        <c:auto val="1"/>
        <c:lblAlgn val="ctr"/>
        <c:lblOffset val="100"/>
        <c:noMultiLvlLbl val="0"/>
      </c:catAx>
      <c:valAx>
        <c:axId val="115973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5971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720107903178769E-2"/>
          <c:y val="9.2713711418984018E-2"/>
          <c:w val="0.91080490823737059"/>
          <c:h val="0.6547853441794440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прибывших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1-28D0-4C94-9FA1-99F3DA51983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Лист1!$A$2:$A$16</c:f>
              <c:strCache>
                <c:ptCount val="10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</c:v>
                </c:pt>
              </c:strCache>
            </c:strRef>
          </c:cat>
          <c:val>
            <c:numRef>
              <c:f>Лист1!$B$2:$B$16</c:f>
              <c:numCache>
                <c:formatCode>General</c:formatCode>
                <c:ptCount val="10"/>
                <c:pt idx="0">
                  <c:v>1758</c:v>
                </c:pt>
                <c:pt idx="1">
                  <c:v>1681</c:v>
                </c:pt>
                <c:pt idx="2">
                  <c:v>1994</c:v>
                </c:pt>
                <c:pt idx="3">
                  <c:v>2297</c:v>
                </c:pt>
                <c:pt idx="4">
                  <c:v>1802</c:v>
                </c:pt>
                <c:pt idx="5">
                  <c:v>3158</c:v>
                </c:pt>
                <c:pt idx="6">
                  <c:v>3548</c:v>
                </c:pt>
                <c:pt idx="7">
                  <c:v>2984</c:v>
                </c:pt>
                <c:pt idx="8">
                  <c:v>1867</c:v>
                </c:pt>
                <c:pt idx="9">
                  <c:v>1822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8D0-4C94-9FA1-99F3DA51983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выбывших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C-28D0-4C94-9FA1-99F3DA51983B}"/>
                </c:ext>
              </c:extLst>
            </c:dLbl>
            <c:dLbl>
              <c:idx val="2"/>
              <c:layout>
                <c:manualLayout>
                  <c:x val="7.5464178088850004E-3"/>
                  <c:y val="0.17555699524901158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28D0-4C94-9FA1-99F3DA51983B}"/>
                </c:ext>
              </c:extLst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0-28D0-4C94-9FA1-99F3DA51983B}"/>
                </c:ext>
              </c:extLst>
            </c:dLbl>
            <c:dLbl>
              <c:idx val="8"/>
              <c:layout>
                <c:manualLayout>
                  <c:x val="6.5830660056381838E-3"/>
                  <c:y val="0.1141722316356025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28D0-4C94-9FA1-99F3DA51983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Лист1!$A$2:$A$16</c:f>
              <c:strCache>
                <c:ptCount val="10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</c:v>
                </c:pt>
              </c:strCache>
            </c:strRef>
          </c:cat>
          <c:val>
            <c:numRef>
              <c:f>Лист1!$C$2:$C$16</c:f>
              <c:numCache>
                <c:formatCode>General</c:formatCode>
                <c:ptCount val="10"/>
                <c:pt idx="0">
                  <c:v>1905</c:v>
                </c:pt>
                <c:pt idx="1">
                  <c:v>1728</c:v>
                </c:pt>
                <c:pt idx="2">
                  <c:v>1805</c:v>
                </c:pt>
                <c:pt idx="3">
                  <c:v>1950</c:v>
                </c:pt>
                <c:pt idx="4">
                  <c:v>1729</c:v>
                </c:pt>
                <c:pt idx="5">
                  <c:v>1958</c:v>
                </c:pt>
                <c:pt idx="6" formatCode="0">
                  <c:v>1932</c:v>
                </c:pt>
                <c:pt idx="7">
                  <c:v>2552</c:v>
                </c:pt>
                <c:pt idx="8">
                  <c:v>1956</c:v>
                </c:pt>
                <c:pt idx="9">
                  <c:v>1360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28D0-4C94-9FA1-99F3DA51983B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15971968"/>
        <c:axId val="115973504"/>
      </c:barChart>
      <c:catAx>
        <c:axId val="1159719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5973504"/>
        <c:crosses val="autoZero"/>
        <c:auto val="1"/>
        <c:lblAlgn val="ctr"/>
        <c:lblOffset val="100"/>
        <c:noMultiLvlLbl val="0"/>
      </c:catAx>
      <c:valAx>
        <c:axId val="115973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59719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0383444213416561E-2"/>
          <c:y val="0.13252593558996389"/>
          <c:w val="0.91961655578658341"/>
          <c:h val="0.733226500656517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Младенческая смертность на 1000 детей, родившихся живыми, случаев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dLbl>
              <c:idx val="2"/>
              <c:layout>
                <c:manualLayout>
                  <c:x val="1.1574074074074032E-2"/>
                  <c:y val="-7.27504823315428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24B-4EED-AFBC-6548C5C17629}"/>
                </c:ext>
              </c:extLst>
            </c:dLbl>
            <c:dLbl>
              <c:idx val="9"/>
              <c:layout>
                <c:manualLayout>
                  <c:x val="1.1574074074074073E-2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24B-4EED-AFBC-6548C5C17629}"/>
                </c:ext>
              </c:extLst>
            </c:dLbl>
            <c:dLbl>
              <c:idx val="12"/>
              <c:layout>
                <c:manualLayout>
                  <c:x val="-2.7777777777777776E-2"/>
                  <c:y val="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24B-4EED-AFBC-6548C5C1762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Лист1!$A$2:$A$21</c:f>
              <c:strCache>
                <c:ptCount val="10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</c:v>
                </c:pt>
              </c:strCache>
            </c:strRef>
          </c:cat>
          <c:val>
            <c:numRef>
              <c:f>Лист1!$B$2:$B$21</c:f>
              <c:numCache>
                <c:formatCode>General</c:formatCode>
                <c:ptCount val="10"/>
                <c:pt idx="0">
                  <c:v>4.5999999999999996</c:v>
                </c:pt>
                <c:pt idx="1">
                  <c:v>3.43</c:v>
                </c:pt>
                <c:pt idx="2">
                  <c:v>4.8099999999999996</c:v>
                </c:pt>
                <c:pt idx="3">
                  <c:v>1.99</c:v>
                </c:pt>
                <c:pt idx="4">
                  <c:v>3.5</c:v>
                </c:pt>
                <c:pt idx="5">
                  <c:v>0</c:v>
                </c:pt>
                <c:pt idx="6">
                  <c:v>0</c:v>
                </c:pt>
                <c:pt idx="7">
                  <c:v>3.9</c:v>
                </c:pt>
                <c:pt idx="8">
                  <c:v>1.2</c:v>
                </c:pt>
                <c:pt idx="9">
                  <c:v>7.9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24B-4EED-AFBC-6548C5C1762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64"/>
        <c:overlap val="-22"/>
        <c:axId val="99705216"/>
        <c:axId val="99706752"/>
      </c:barChart>
      <c:catAx>
        <c:axId val="99705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6752"/>
        <c:crosses val="autoZero"/>
        <c:auto val="1"/>
        <c:lblAlgn val="ctr"/>
        <c:lblOffset val="100"/>
        <c:noMultiLvlLbl val="0"/>
      </c:catAx>
      <c:valAx>
        <c:axId val="997067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52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0383444213416561E-2"/>
          <c:y val="0.13252593558996389"/>
          <c:w val="0.91961655578658341"/>
          <c:h val="0.7332265006565175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обучающихся в дневных общеобразовательных учреждениях, человек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dLbl>
              <c:idx val="2"/>
              <c:layout>
                <c:manualLayout>
                  <c:x val="1.1574074074074032E-2"/>
                  <c:y val="-7.27504823315428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BFD-46E4-AA00-5E7C2FD9AD7C}"/>
                </c:ext>
              </c:extLst>
            </c:dLbl>
            <c:dLbl>
              <c:idx val="9"/>
              <c:layout>
                <c:manualLayout>
                  <c:x val="1.1574074074074073E-2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BFD-46E4-AA00-5E7C2FD9AD7C}"/>
                </c:ext>
              </c:extLst>
            </c:dLbl>
            <c:dLbl>
              <c:idx val="12"/>
              <c:layout>
                <c:manualLayout>
                  <c:x val="-2.7777777777777776E-2"/>
                  <c:y val="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BFD-46E4-AA00-5E7C2FD9AD7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Лист1!$A$2:$A$21</c:f>
              <c:strCache>
                <c:ptCount val="10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</c:v>
                </c:pt>
              </c:strCache>
            </c:strRef>
          </c:cat>
          <c:val>
            <c:numRef>
              <c:f>Лист1!$B$2:$B$21</c:f>
              <c:numCache>
                <c:formatCode>General</c:formatCode>
                <c:ptCount val="10"/>
                <c:pt idx="0">
                  <c:v>7888</c:v>
                </c:pt>
                <c:pt idx="1">
                  <c:v>8392</c:v>
                </c:pt>
                <c:pt idx="2">
                  <c:v>9045</c:v>
                </c:pt>
                <c:pt idx="3">
                  <c:v>9492</c:v>
                </c:pt>
                <c:pt idx="4">
                  <c:v>10081</c:v>
                </c:pt>
                <c:pt idx="5">
                  <c:v>10477</c:v>
                </c:pt>
                <c:pt idx="6">
                  <c:v>10957</c:v>
                </c:pt>
                <c:pt idx="7">
                  <c:v>11659</c:v>
                </c:pt>
                <c:pt idx="8">
                  <c:v>12285</c:v>
                </c:pt>
                <c:pt idx="9">
                  <c:v>12569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BFD-46E4-AA00-5E7C2FD9AD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64"/>
        <c:axId val="99705216"/>
        <c:axId val="99706752"/>
      </c:barChart>
      <c:catAx>
        <c:axId val="997052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6752"/>
        <c:crosses val="autoZero"/>
        <c:auto val="1"/>
        <c:lblAlgn val="ctr"/>
        <c:lblOffset val="100"/>
        <c:noMultiLvlLbl val="0"/>
      </c:catAx>
      <c:valAx>
        <c:axId val="99706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52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0383444213416561E-2"/>
          <c:y val="0.13252593558996389"/>
          <c:w val="0.91961655578658341"/>
          <c:h val="0.7332265006565175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Оборот организаций всего, млн.рублей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dLbl>
              <c:idx val="2"/>
              <c:layout>
                <c:manualLayout>
                  <c:x val="1.1574074074074032E-2"/>
                  <c:y val="-7.27504823315428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66E-4C75-96B6-7869762604ED}"/>
                </c:ext>
              </c:extLst>
            </c:dLbl>
            <c:dLbl>
              <c:idx val="9"/>
              <c:layout>
                <c:manualLayout>
                  <c:x val="1.1574074074074073E-2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66E-4C75-96B6-7869762604ED}"/>
                </c:ext>
              </c:extLst>
            </c:dLbl>
            <c:dLbl>
              <c:idx val="12"/>
              <c:layout>
                <c:manualLayout>
                  <c:x val="-2.7777777777777776E-2"/>
                  <c:y val="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66E-4C75-96B6-7869762604E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Лист1!$A$2:$A$21</c:f>
              <c:strCache>
                <c:ptCount val="10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</c:v>
                </c:pt>
              </c:strCache>
            </c:strRef>
          </c:cat>
          <c:val>
            <c:numRef>
              <c:f>Лист1!$B$2:$B$21</c:f>
              <c:numCache>
                <c:formatCode>General</c:formatCode>
                <c:ptCount val="10"/>
                <c:pt idx="0">
                  <c:v>52380.7</c:v>
                </c:pt>
                <c:pt idx="1">
                  <c:v>59479.6</c:v>
                </c:pt>
                <c:pt idx="2">
                  <c:v>70111.3</c:v>
                </c:pt>
                <c:pt idx="3">
                  <c:v>82858.3</c:v>
                </c:pt>
                <c:pt idx="4">
                  <c:v>84653.3</c:v>
                </c:pt>
                <c:pt idx="5">
                  <c:v>97760.6</c:v>
                </c:pt>
                <c:pt idx="6">
                  <c:v>146169.4</c:v>
                </c:pt>
                <c:pt idx="7">
                  <c:v>135973.20000000001</c:v>
                </c:pt>
                <c:pt idx="8">
                  <c:v>145989.4</c:v>
                </c:pt>
                <c:pt idx="9">
                  <c:v>188146.1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66E-4C75-96B6-7869762604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64"/>
        <c:axId val="99705216"/>
        <c:axId val="99706752"/>
      </c:barChart>
      <c:catAx>
        <c:axId val="99705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6752"/>
        <c:crosses val="autoZero"/>
        <c:auto val="1"/>
        <c:lblAlgn val="ctr"/>
        <c:lblOffset val="100"/>
        <c:noMultiLvlLbl val="0"/>
      </c:catAx>
      <c:valAx>
        <c:axId val="997067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52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0383444213416561E-2"/>
          <c:y val="0.13252593558996389"/>
          <c:w val="0.91961655578658341"/>
          <c:h val="0.73322650065651751"/>
        </c:manualLayout>
      </c:layout>
      <c:area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Инвестиции в основной капитал по крупным и средним организациям,млн.рублей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dLbls>
            <c:dLbl>
              <c:idx val="2"/>
              <c:layout>
                <c:manualLayout>
                  <c:x val="1.1574074074074032E-2"/>
                  <c:y val="-7.27504823315428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566D-4602-9D3A-7D834472B516}"/>
                </c:ext>
              </c:extLst>
            </c:dLbl>
            <c:dLbl>
              <c:idx val="9"/>
              <c:layout>
                <c:manualLayout>
                  <c:x val="1.1574074074074073E-2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66D-4602-9D3A-7D834472B516}"/>
                </c:ext>
              </c:extLst>
            </c:dLbl>
            <c:dLbl>
              <c:idx val="12"/>
              <c:layout>
                <c:manualLayout>
                  <c:x val="-2.7777777777777776E-2"/>
                  <c:y val="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566D-4602-9D3A-7D834472B516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Лист1!$A$2:$A$21</c:f>
              <c:strCache>
                <c:ptCount val="10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</c:v>
                </c:pt>
              </c:strCache>
            </c:strRef>
          </c:cat>
          <c:val>
            <c:numRef>
              <c:f>Лист1!$B$2:$B$21</c:f>
              <c:numCache>
                <c:formatCode>0.0</c:formatCode>
                <c:ptCount val="10"/>
                <c:pt idx="0" formatCode="General">
                  <c:v>956.2</c:v>
                </c:pt>
                <c:pt idx="1">
                  <c:v>704</c:v>
                </c:pt>
                <c:pt idx="2" formatCode="General">
                  <c:v>799.8</c:v>
                </c:pt>
                <c:pt idx="3" formatCode="General">
                  <c:v>2125.1999999999998</c:v>
                </c:pt>
                <c:pt idx="4" formatCode="General">
                  <c:v>2688.2</c:v>
                </c:pt>
                <c:pt idx="5" formatCode="General">
                  <c:v>2122.1</c:v>
                </c:pt>
                <c:pt idx="6" formatCode="General">
                  <c:v>5339.2</c:v>
                </c:pt>
                <c:pt idx="7" formatCode="General">
                  <c:v>3938.7</c:v>
                </c:pt>
                <c:pt idx="8" formatCode="General">
                  <c:v>2934.9</c:v>
                </c:pt>
                <c:pt idx="9" formatCode="General">
                  <c:v>3613.8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66D-4602-9D3A-7D834472B51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99705216"/>
        <c:axId val="99706752"/>
      </c:areaChart>
      <c:catAx>
        <c:axId val="997052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6752"/>
        <c:crosses val="autoZero"/>
        <c:auto val="1"/>
        <c:lblAlgn val="ctr"/>
        <c:lblOffset val="100"/>
        <c:noMultiLvlLbl val="0"/>
      </c:catAx>
      <c:valAx>
        <c:axId val="9970675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5216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0383444213416561E-2"/>
          <c:y val="0.13252593558996389"/>
          <c:w val="0.91961655578658341"/>
          <c:h val="0.73322650065651751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Объем отгруженных товаолв собственного производства, выполненных работ и услуг собственными силами в действующих ценах (по крупным и средним организацям), млн.рублей</c:v>
                </c:pt>
              </c:strCache>
            </c:strRef>
          </c:tx>
          <c:spPr>
            <a:pattFill prst="narHorz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noFill/>
            </a:ln>
            <a:effectLst>
              <a:innerShdw blurRad="114300">
                <a:schemeClr val="accent1"/>
              </a:innerShdw>
            </a:effectLst>
          </c:spPr>
          <c:invertIfNegative val="0"/>
          <c:dLbls>
            <c:dLbl>
              <c:idx val="2"/>
              <c:layout>
                <c:manualLayout>
                  <c:x val="1.1574074074074032E-2"/>
                  <c:y val="-7.275048233154282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EE70-42D5-B7CF-D7C7163FD065}"/>
                </c:ext>
              </c:extLst>
            </c:dLbl>
            <c:dLbl>
              <c:idx val="9"/>
              <c:layout>
                <c:manualLayout>
                  <c:x val="1.1574074074074073E-2"/>
                  <c:y val="-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EE70-42D5-B7CF-D7C7163FD065}"/>
                </c:ext>
              </c:extLst>
            </c:dLbl>
            <c:dLbl>
              <c:idx val="12"/>
              <c:layout>
                <c:manualLayout>
                  <c:x val="-2.7777777777777776E-2"/>
                  <c:y val="7.93650793650793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E70-42D5-B7CF-D7C7163FD06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Лист1!$A$2:$A$21</c:f>
              <c:strCache>
                <c:ptCount val="10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</c:v>
                </c:pt>
              </c:strCache>
            </c:strRef>
          </c:cat>
          <c:val>
            <c:numRef>
              <c:f>Лист1!$B$2:$B$21</c:f>
              <c:numCache>
                <c:formatCode>General</c:formatCode>
                <c:ptCount val="10"/>
                <c:pt idx="0">
                  <c:v>32516.3</c:v>
                </c:pt>
                <c:pt idx="1">
                  <c:v>33838.5</c:v>
                </c:pt>
                <c:pt idx="2">
                  <c:v>41100.400000000001</c:v>
                </c:pt>
                <c:pt idx="3">
                  <c:v>51029</c:v>
                </c:pt>
                <c:pt idx="4">
                  <c:v>49772.4</c:v>
                </c:pt>
                <c:pt idx="5">
                  <c:v>54504.5</c:v>
                </c:pt>
                <c:pt idx="6">
                  <c:v>92751.8</c:v>
                </c:pt>
                <c:pt idx="7">
                  <c:v>79581.2</c:v>
                </c:pt>
                <c:pt idx="8" formatCode="0.0">
                  <c:v>77189</c:v>
                </c:pt>
                <c:pt idx="9" formatCode="0.0">
                  <c:v>90011.445000000007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EE70-42D5-B7CF-D7C7163FD0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64"/>
        <c:axId val="99705216"/>
        <c:axId val="99706752"/>
      </c:barChart>
      <c:catAx>
        <c:axId val="9970521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6752"/>
        <c:crosses val="autoZero"/>
        <c:auto val="1"/>
        <c:lblAlgn val="ctr"/>
        <c:lblOffset val="100"/>
        <c:noMultiLvlLbl val="0"/>
      </c:catAx>
      <c:valAx>
        <c:axId val="99706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97052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9.2883771893745207E-2"/>
          <c:y val="7.8152753108348141E-2"/>
          <c:w val="0.8841325256407303"/>
          <c:h val="0.7965931427742643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Среднемесячная номинальная начисленная заработная плата одного работника (без субъектов МП)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Лист1!$A$2:$A$14</c:f>
              <c:strCache>
                <c:ptCount val="10"/>
                <c:pt idx="0">
                  <c:v>2015 год</c:v>
                </c:pt>
                <c:pt idx="1">
                  <c:v>2016 год</c:v>
                </c:pt>
                <c:pt idx="2">
                  <c:v>2017 год</c:v>
                </c:pt>
                <c:pt idx="3">
                  <c:v>2018 год</c:v>
                </c:pt>
                <c:pt idx="4">
                  <c:v>2019 год</c:v>
                </c:pt>
                <c:pt idx="5">
                  <c:v>2020 год</c:v>
                </c:pt>
                <c:pt idx="6">
                  <c:v>2021 год</c:v>
                </c:pt>
                <c:pt idx="7">
                  <c:v>2022 год</c:v>
                </c:pt>
                <c:pt idx="8">
                  <c:v>2023 год</c:v>
                </c:pt>
                <c:pt idx="9">
                  <c:v>2024 год</c:v>
                </c:pt>
              </c:strCache>
            </c:strRef>
          </c:cat>
          <c:val>
            <c:numRef>
              <c:f>Лист1!$B$2:$B$14</c:f>
              <c:numCache>
                <c:formatCode>0.0</c:formatCode>
                <c:ptCount val="10"/>
                <c:pt idx="0" formatCode="General">
                  <c:v>29372.3</c:v>
                </c:pt>
                <c:pt idx="1">
                  <c:v>32940</c:v>
                </c:pt>
                <c:pt idx="2" formatCode="General">
                  <c:v>35434.5</c:v>
                </c:pt>
                <c:pt idx="3" formatCode="General">
                  <c:v>39445.5</c:v>
                </c:pt>
                <c:pt idx="4" formatCode="General">
                  <c:v>40856.199999999997</c:v>
                </c:pt>
                <c:pt idx="5" formatCode="General">
                  <c:v>44835.199999999997</c:v>
                </c:pt>
                <c:pt idx="6" formatCode="General">
                  <c:v>49106.7</c:v>
                </c:pt>
                <c:pt idx="7" formatCode="General">
                  <c:v>54816.7</c:v>
                </c:pt>
                <c:pt idx="8">
                  <c:v>63147</c:v>
                </c:pt>
                <c:pt idx="9">
                  <c:v>74892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808-4F27-A0FE-7F2C5F292E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cone"/>
        <c:axId val="115200768"/>
        <c:axId val="115202304"/>
        <c:axId val="117025408"/>
      </c:bar3DChart>
      <c:catAx>
        <c:axId val="1152007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5202304"/>
        <c:crosses val="autoZero"/>
        <c:auto val="1"/>
        <c:lblAlgn val="ctr"/>
        <c:lblOffset val="100"/>
        <c:noMultiLvlLbl val="0"/>
      </c:catAx>
      <c:valAx>
        <c:axId val="115202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5200768"/>
        <c:crosses val="autoZero"/>
        <c:crossBetween val="between"/>
      </c:valAx>
      <c:serAx>
        <c:axId val="117025408"/>
        <c:scaling>
          <c:orientation val="minMax"/>
        </c:scaling>
        <c:delete val="1"/>
        <c:axPos val="b"/>
        <c:majorTickMark val="none"/>
        <c:minorTickMark val="none"/>
        <c:tickLblPos val="nextTo"/>
        <c:crossAx val="115202304"/>
        <c:crosses val="autoZero"/>
      </c:serAx>
      <c:spPr>
        <a:noFill/>
        <a:ln>
          <a:noFill/>
        </a:ln>
        <a:effectLst/>
      </c:spPr>
    </c:plotArea>
    <c:legend>
      <c:legendPos val="t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10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0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0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0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20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203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9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CE62A-38C3-43A5-800C-C293300F4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80</Pages>
  <Words>10876</Words>
  <Characters>61997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2025-05-30T08:51:00Z</cp:lastPrinted>
  <dcterms:created xsi:type="dcterms:W3CDTF">2025-05-30T05:59:00Z</dcterms:created>
  <dcterms:modified xsi:type="dcterms:W3CDTF">2025-05-30T09:10:00Z</dcterms:modified>
</cp:coreProperties>
</file>